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4A72" w14:textId="76B76F89" w:rsidR="00EA0AA2" w:rsidRDefault="00400010" w:rsidP="0040001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La SEAIC y la SPAIC celebran su primer Congreso Ibérico en España</w:t>
      </w:r>
    </w:p>
    <w:p w14:paraId="57E77E37" w14:textId="5FF4DB28" w:rsidR="00400010" w:rsidRPr="00400010" w:rsidRDefault="00400010" w:rsidP="004000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0010">
        <w:rPr>
          <w:rFonts w:ascii="Arial" w:hAnsi="Arial" w:cs="Arial"/>
          <w:b/>
          <w:bCs/>
          <w:sz w:val="24"/>
          <w:szCs w:val="24"/>
        </w:rPr>
        <w:t>LOS ALERGÓLOGOS ABORDARÁN LÍNEAS DE ESTUDIO PARA CREAR PUENTES EN EL MANEJO DE BIOLÓGICOS EN ALERGOLOGÍA</w:t>
      </w:r>
    </w:p>
    <w:p w14:paraId="72951A09" w14:textId="5D14CE65" w:rsidR="00400010" w:rsidRDefault="00400010" w:rsidP="0040001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3B3AC95" w14:textId="18EF9982" w:rsidR="00FB625C" w:rsidRPr="008F6ABF" w:rsidRDefault="00FB625C" w:rsidP="00AB23E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F6ABF">
        <w:rPr>
          <w:rFonts w:ascii="Arial" w:hAnsi="Arial" w:cs="Arial"/>
          <w:sz w:val="20"/>
          <w:szCs w:val="20"/>
        </w:rPr>
        <w:t xml:space="preserve">La organización de eventos conjuntos entre SPAIC y SEAIC es el resultado de un plan estratégico de acción de las dos sociedades. Se trata de un congreso innovador, que se enfocará en el intercambio de experiencias clínicas y de investigación </w:t>
      </w:r>
      <w:r w:rsidR="00BC5F23">
        <w:rPr>
          <w:rFonts w:ascii="Arial" w:hAnsi="Arial" w:cs="Arial"/>
          <w:sz w:val="20"/>
          <w:szCs w:val="20"/>
        </w:rPr>
        <w:t>en el manejo de biológicos en alergología</w:t>
      </w:r>
    </w:p>
    <w:p w14:paraId="45F7218E" w14:textId="77777777" w:rsidR="00FB625C" w:rsidRPr="008F6ABF" w:rsidRDefault="00FB625C" w:rsidP="00AB23E8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536F9321" w14:textId="77777777" w:rsidR="00FB625C" w:rsidRPr="008F6ABF" w:rsidRDefault="00FB625C" w:rsidP="00AB23E8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054C8733" w14:textId="6C28CBC5" w:rsidR="00FB625C" w:rsidRDefault="00FB625C" w:rsidP="00AB23E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F6ABF">
        <w:rPr>
          <w:rFonts w:ascii="Arial" w:hAnsi="Arial" w:cs="Arial"/>
          <w:sz w:val="20"/>
          <w:szCs w:val="20"/>
        </w:rPr>
        <w:t>A lo largo de los años</w:t>
      </w:r>
      <w:r w:rsidR="00A93F43">
        <w:rPr>
          <w:rFonts w:ascii="Arial" w:hAnsi="Arial" w:cs="Arial"/>
          <w:sz w:val="20"/>
          <w:szCs w:val="20"/>
        </w:rPr>
        <w:t xml:space="preserve"> la SEAIC y la SPAIC se han citado en congresos</w:t>
      </w:r>
      <w:r w:rsidRPr="008F6ABF">
        <w:rPr>
          <w:rFonts w:ascii="Arial" w:hAnsi="Arial" w:cs="Arial"/>
          <w:sz w:val="20"/>
          <w:szCs w:val="20"/>
        </w:rPr>
        <w:t xml:space="preserve"> nacionales e internacionales, reuniones,</w:t>
      </w:r>
      <w:r w:rsidR="00A93F43">
        <w:rPr>
          <w:rFonts w:ascii="Arial" w:hAnsi="Arial" w:cs="Arial"/>
          <w:sz w:val="20"/>
          <w:szCs w:val="20"/>
        </w:rPr>
        <w:t xml:space="preserve"> y rotaciones hospitalarias.</w:t>
      </w:r>
      <w:r w:rsidR="00A93F43" w:rsidRPr="00A93F43">
        <w:t xml:space="preserve"> </w:t>
      </w:r>
      <w:r w:rsidR="00A93F43">
        <w:rPr>
          <w:rFonts w:ascii="Arial" w:hAnsi="Arial" w:cs="Arial"/>
          <w:sz w:val="20"/>
          <w:szCs w:val="20"/>
        </w:rPr>
        <w:t xml:space="preserve">En este sentido, </w:t>
      </w:r>
      <w:r w:rsidR="00BC5F23">
        <w:rPr>
          <w:rFonts w:ascii="Arial" w:hAnsi="Arial" w:cs="Arial"/>
          <w:sz w:val="20"/>
          <w:szCs w:val="20"/>
        </w:rPr>
        <w:t>se ha demostrado</w:t>
      </w:r>
      <w:r w:rsidR="00A93F43" w:rsidRPr="00A93F43">
        <w:rPr>
          <w:rFonts w:ascii="Arial" w:hAnsi="Arial" w:cs="Arial"/>
          <w:sz w:val="20"/>
          <w:szCs w:val="20"/>
        </w:rPr>
        <w:t xml:space="preserve"> que la especialidad en sí, los campos de acción y el cuidado de los pacientes eran muy similares y que el enfoque conjunto de los pacientes y </w:t>
      </w:r>
      <w:r w:rsidR="00171376">
        <w:rPr>
          <w:rFonts w:ascii="Arial" w:hAnsi="Arial" w:cs="Arial"/>
          <w:sz w:val="20"/>
          <w:szCs w:val="20"/>
        </w:rPr>
        <w:t xml:space="preserve">las </w:t>
      </w:r>
      <w:r w:rsidR="00A93F43" w:rsidRPr="00A93F43">
        <w:rPr>
          <w:rFonts w:ascii="Arial" w:hAnsi="Arial" w:cs="Arial"/>
          <w:sz w:val="20"/>
          <w:szCs w:val="20"/>
        </w:rPr>
        <w:t>patologías alérgicas añadiría valor al trabajo de ambas sociedades</w:t>
      </w:r>
    </w:p>
    <w:p w14:paraId="38BAFB13" w14:textId="77777777" w:rsidR="00A93F43" w:rsidRDefault="00A93F43" w:rsidP="00A93F43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415AC274" w14:textId="741E3EC6" w:rsidR="002E0A2C" w:rsidRPr="00A93F43" w:rsidRDefault="00A93F43" w:rsidP="008F6A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temas que se </w:t>
      </w:r>
      <w:r w:rsidR="00171376">
        <w:rPr>
          <w:rFonts w:ascii="Arial" w:hAnsi="Arial" w:cs="Arial"/>
          <w:sz w:val="20"/>
          <w:szCs w:val="20"/>
        </w:rPr>
        <w:t xml:space="preserve">evaluarán </w:t>
      </w:r>
      <w:r>
        <w:rPr>
          <w:rFonts w:ascii="Arial" w:hAnsi="Arial" w:cs="Arial"/>
          <w:sz w:val="20"/>
          <w:szCs w:val="20"/>
        </w:rPr>
        <w:t xml:space="preserve">en este Congreso versarán sobre </w:t>
      </w:r>
      <w:r w:rsidRPr="00A93F43">
        <w:rPr>
          <w:rFonts w:ascii="Arial" w:hAnsi="Arial" w:cs="Arial"/>
          <w:sz w:val="20"/>
          <w:szCs w:val="20"/>
        </w:rPr>
        <w:t>el abordaje con tratamientos biológicos del asma grave en edad pediátrica; la utilidad de los estudios en situación de práctica clínica habitual en el asma del adulto</w:t>
      </w:r>
      <w:r>
        <w:rPr>
          <w:rFonts w:ascii="Arial" w:hAnsi="Arial" w:cs="Arial"/>
          <w:sz w:val="20"/>
          <w:szCs w:val="20"/>
        </w:rPr>
        <w:t xml:space="preserve"> y </w:t>
      </w:r>
      <w:r w:rsidRPr="00A93F43">
        <w:rPr>
          <w:rFonts w:ascii="Arial" w:hAnsi="Arial" w:cs="Arial"/>
          <w:sz w:val="20"/>
          <w:szCs w:val="20"/>
        </w:rPr>
        <w:t>los avances más recientes en el tratamiento de la urticaria crónica</w:t>
      </w:r>
      <w:r w:rsidR="00171376">
        <w:rPr>
          <w:rFonts w:ascii="Arial" w:hAnsi="Arial" w:cs="Arial"/>
          <w:sz w:val="20"/>
          <w:szCs w:val="20"/>
        </w:rPr>
        <w:t xml:space="preserve"> y la dermatitis atópica</w:t>
      </w:r>
      <w:r w:rsidRPr="00A93F4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entre otras cuestiones de gran interés</w:t>
      </w:r>
    </w:p>
    <w:p w14:paraId="0329BBD0" w14:textId="7316DAFF" w:rsidR="002E0A2C" w:rsidRDefault="002E0A2C" w:rsidP="0040001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EDC70EF" w14:textId="0C5AC53F" w:rsidR="002E0A2C" w:rsidRPr="00AB23E8" w:rsidRDefault="00AB23E8" w:rsidP="008F6AB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B23E8">
        <w:rPr>
          <w:rFonts w:ascii="Arial" w:hAnsi="Arial" w:cs="Arial"/>
          <w:b/>
          <w:bCs/>
          <w:sz w:val="20"/>
          <w:szCs w:val="20"/>
        </w:rPr>
        <w:t xml:space="preserve">Madrid, 10 de marzo de 2023. </w:t>
      </w:r>
      <w:r>
        <w:rPr>
          <w:rFonts w:ascii="Arial" w:hAnsi="Arial" w:cs="Arial"/>
          <w:sz w:val="20"/>
          <w:szCs w:val="20"/>
        </w:rPr>
        <w:t xml:space="preserve">Los días 10 y 11 de marzo la Sociedad Española de Alergología e Inmunología Clínica celebrará el </w:t>
      </w:r>
      <w:r w:rsidRPr="00A93F43">
        <w:rPr>
          <w:rFonts w:ascii="Arial" w:hAnsi="Arial" w:cs="Arial"/>
          <w:b/>
          <w:bCs/>
          <w:sz w:val="20"/>
          <w:szCs w:val="20"/>
        </w:rPr>
        <w:t>primer Congreso Ibérico</w:t>
      </w:r>
      <w:r>
        <w:rPr>
          <w:rFonts w:ascii="Arial" w:hAnsi="Arial" w:cs="Arial"/>
          <w:sz w:val="20"/>
          <w:szCs w:val="20"/>
        </w:rPr>
        <w:t xml:space="preserve"> </w:t>
      </w:r>
      <w:r w:rsidR="00171376"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z w:val="20"/>
          <w:szCs w:val="20"/>
        </w:rPr>
        <w:t xml:space="preserve">junto con </w:t>
      </w:r>
      <w:r w:rsidRPr="00AB23E8">
        <w:rPr>
          <w:rFonts w:ascii="Arial" w:hAnsi="Arial" w:cs="Arial"/>
          <w:sz w:val="20"/>
          <w:szCs w:val="20"/>
        </w:rPr>
        <w:t xml:space="preserve">la </w:t>
      </w:r>
      <w:r w:rsidRPr="00351268">
        <w:rPr>
          <w:rFonts w:ascii="Arial" w:hAnsi="Arial" w:cs="Arial"/>
          <w:i/>
          <w:iCs/>
          <w:sz w:val="20"/>
          <w:szCs w:val="20"/>
        </w:rPr>
        <w:t>Sociedade Portuguesa de Alergologia e Imunologia Clínica</w:t>
      </w:r>
      <w:r w:rsidR="008F6ABF">
        <w:rPr>
          <w:rFonts w:ascii="Arial" w:hAnsi="Arial" w:cs="Arial"/>
          <w:sz w:val="20"/>
          <w:szCs w:val="20"/>
        </w:rPr>
        <w:t xml:space="preserve">. </w:t>
      </w:r>
      <w:r w:rsidRPr="00AB23E8">
        <w:rPr>
          <w:rFonts w:ascii="Arial" w:hAnsi="Arial" w:cs="Arial"/>
          <w:sz w:val="20"/>
          <w:szCs w:val="20"/>
        </w:rPr>
        <w:t>Se trata de un encuentro largamente deseado por ambas sociedades</w:t>
      </w:r>
      <w:r w:rsidR="00171376">
        <w:rPr>
          <w:rFonts w:ascii="Arial" w:hAnsi="Arial" w:cs="Arial"/>
          <w:sz w:val="20"/>
          <w:szCs w:val="20"/>
        </w:rPr>
        <w:t>,</w:t>
      </w:r>
      <w:r w:rsidRPr="00AB23E8">
        <w:rPr>
          <w:rFonts w:ascii="Arial" w:hAnsi="Arial" w:cs="Arial"/>
          <w:sz w:val="20"/>
          <w:szCs w:val="20"/>
        </w:rPr>
        <w:t xml:space="preserve"> que supone una profundización en el fructífero intercambio</w:t>
      </w:r>
      <w:r w:rsidR="008F6ABF">
        <w:rPr>
          <w:rFonts w:ascii="Arial" w:hAnsi="Arial" w:cs="Arial"/>
          <w:sz w:val="20"/>
          <w:szCs w:val="20"/>
        </w:rPr>
        <w:t xml:space="preserve"> de conocimiento</w:t>
      </w:r>
      <w:r w:rsidRPr="00AB23E8">
        <w:rPr>
          <w:rFonts w:ascii="Arial" w:hAnsi="Arial" w:cs="Arial"/>
          <w:sz w:val="20"/>
          <w:szCs w:val="20"/>
        </w:rPr>
        <w:t xml:space="preserve"> que</w:t>
      </w:r>
      <w:r w:rsidR="008F6ABF">
        <w:rPr>
          <w:rFonts w:ascii="Arial" w:hAnsi="Arial" w:cs="Arial"/>
          <w:sz w:val="20"/>
          <w:szCs w:val="20"/>
        </w:rPr>
        <w:t xml:space="preserve"> </w:t>
      </w:r>
      <w:r w:rsidRPr="00AB23E8">
        <w:rPr>
          <w:rFonts w:ascii="Arial" w:hAnsi="Arial" w:cs="Arial"/>
          <w:sz w:val="20"/>
          <w:szCs w:val="20"/>
        </w:rPr>
        <w:t>se viene produciendo</w:t>
      </w:r>
      <w:r w:rsidR="008F6ABF">
        <w:rPr>
          <w:rFonts w:ascii="Arial" w:hAnsi="Arial" w:cs="Arial"/>
          <w:sz w:val="20"/>
          <w:szCs w:val="20"/>
        </w:rPr>
        <w:t xml:space="preserve"> desde hace años entre </w:t>
      </w:r>
      <w:r w:rsidR="00171376">
        <w:rPr>
          <w:rFonts w:ascii="Arial" w:hAnsi="Arial" w:cs="Arial"/>
          <w:sz w:val="20"/>
          <w:szCs w:val="20"/>
        </w:rPr>
        <w:t>ellas</w:t>
      </w:r>
      <w:r w:rsidR="008F6ABF">
        <w:rPr>
          <w:rFonts w:ascii="Arial" w:hAnsi="Arial" w:cs="Arial"/>
          <w:sz w:val="20"/>
          <w:szCs w:val="20"/>
        </w:rPr>
        <w:t>.</w:t>
      </w:r>
    </w:p>
    <w:p w14:paraId="57AE41EF" w14:textId="75B995C7" w:rsidR="008F6ABF" w:rsidRPr="008F6ABF" w:rsidRDefault="008F6ABF" w:rsidP="008F6ABF">
      <w:pPr>
        <w:jc w:val="both"/>
        <w:rPr>
          <w:rFonts w:ascii="Arial" w:hAnsi="Arial" w:cs="Arial"/>
          <w:sz w:val="20"/>
          <w:szCs w:val="20"/>
        </w:rPr>
      </w:pPr>
      <w:r w:rsidRPr="008F6ABF">
        <w:rPr>
          <w:rFonts w:ascii="Arial" w:hAnsi="Arial" w:cs="Arial"/>
          <w:sz w:val="20"/>
          <w:szCs w:val="20"/>
        </w:rPr>
        <w:t>A lo largo de los años</w:t>
      </w:r>
      <w:r>
        <w:rPr>
          <w:rFonts w:ascii="Arial" w:hAnsi="Arial" w:cs="Arial"/>
          <w:sz w:val="20"/>
          <w:szCs w:val="20"/>
        </w:rPr>
        <w:t xml:space="preserve"> los alergólogos </w:t>
      </w:r>
      <w:r w:rsidRPr="008F6ABF">
        <w:rPr>
          <w:rFonts w:ascii="Arial" w:hAnsi="Arial" w:cs="Arial"/>
          <w:sz w:val="20"/>
          <w:szCs w:val="20"/>
        </w:rPr>
        <w:t xml:space="preserve">portugueses y españoles </w:t>
      </w:r>
      <w:r>
        <w:rPr>
          <w:rFonts w:ascii="Arial" w:hAnsi="Arial" w:cs="Arial"/>
          <w:sz w:val="20"/>
          <w:szCs w:val="20"/>
        </w:rPr>
        <w:t>se han</w:t>
      </w:r>
      <w:r w:rsidRPr="008F6ABF">
        <w:rPr>
          <w:rFonts w:ascii="Arial" w:hAnsi="Arial" w:cs="Arial"/>
          <w:sz w:val="20"/>
          <w:szCs w:val="20"/>
        </w:rPr>
        <w:t xml:space="preserve"> reuni</w:t>
      </w:r>
      <w:r>
        <w:rPr>
          <w:rFonts w:ascii="Arial" w:hAnsi="Arial" w:cs="Arial"/>
          <w:sz w:val="20"/>
          <w:szCs w:val="20"/>
        </w:rPr>
        <w:t>do</w:t>
      </w:r>
      <w:r w:rsidRPr="008F6ABF">
        <w:rPr>
          <w:rFonts w:ascii="Arial" w:hAnsi="Arial" w:cs="Arial"/>
          <w:sz w:val="20"/>
          <w:szCs w:val="20"/>
        </w:rPr>
        <w:t xml:space="preserve"> en congresos nacionales e internacionales, reuniones</w:t>
      </w:r>
      <w:r>
        <w:rPr>
          <w:rFonts w:ascii="Arial" w:hAnsi="Arial" w:cs="Arial"/>
          <w:sz w:val="20"/>
          <w:szCs w:val="20"/>
        </w:rPr>
        <w:t xml:space="preserve"> y</w:t>
      </w:r>
      <w:r w:rsidRPr="008F6ABF">
        <w:rPr>
          <w:rFonts w:ascii="Arial" w:hAnsi="Arial" w:cs="Arial"/>
          <w:sz w:val="20"/>
          <w:szCs w:val="20"/>
        </w:rPr>
        <w:t xml:space="preserve"> </w:t>
      </w:r>
      <w:r w:rsidR="00171376">
        <w:rPr>
          <w:rFonts w:ascii="Arial" w:hAnsi="Arial" w:cs="Arial"/>
          <w:sz w:val="20"/>
          <w:szCs w:val="20"/>
        </w:rPr>
        <w:t xml:space="preserve">han intercambiado </w:t>
      </w:r>
      <w:r>
        <w:rPr>
          <w:rFonts w:ascii="Arial" w:hAnsi="Arial" w:cs="Arial"/>
          <w:sz w:val="20"/>
          <w:szCs w:val="20"/>
        </w:rPr>
        <w:t>rotaciones</w:t>
      </w:r>
      <w:r w:rsidRPr="008F6ABF">
        <w:rPr>
          <w:rFonts w:ascii="Arial" w:hAnsi="Arial" w:cs="Arial"/>
          <w:sz w:val="20"/>
          <w:szCs w:val="20"/>
        </w:rPr>
        <w:t xml:space="preserve"> hospitalarias</w:t>
      </w:r>
      <w:r>
        <w:rPr>
          <w:rFonts w:ascii="Arial" w:hAnsi="Arial" w:cs="Arial"/>
          <w:sz w:val="20"/>
          <w:szCs w:val="20"/>
        </w:rPr>
        <w:t xml:space="preserve">. A raíz de estos eventos, </w:t>
      </w:r>
      <w:r w:rsidR="00BC5F23">
        <w:rPr>
          <w:rFonts w:ascii="Arial" w:hAnsi="Arial" w:cs="Arial"/>
          <w:sz w:val="20"/>
          <w:szCs w:val="20"/>
        </w:rPr>
        <w:t>se ha demostrado que</w:t>
      </w:r>
      <w:r w:rsidRPr="008F6ABF">
        <w:rPr>
          <w:rFonts w:ascii="Arial" w:hAnsi="Arial" w:cs="Arial"/>
          <w:sz w:val="20"/>
          <w:szCs w:val="20"/>
        </w:rPr>
        <w:t xml:space="preserve"> la especialidad en sí, los campos de acción y el cuidado de los pacientes alérgicos eran muy similares y que el enfoque conjunto de </w:t>
      </w:r>
      <w:r>
        <w:rPr>
          <w:rFonts w:ascii="Arial" w:hAnsi="Arial" w:cs="Arial"/>
          <w:sz w:val="20"/>
          <w:szCs w:val="20"/>
        </w:rPr>
        <w:t>los</w:t>
      </w:r>
      <w:r w:rsidRPr="008F6ABF">
        <w:rPr>
          <w:rFonts w:ascii="Arial" w:hAnsi="Arial" w:cs="Arial"/>
          <w:sz w:val="20"/>
          <w:szCs w:val="20"/>
        </w:rPr>
        <w:t xml:space="preserve"> pacientes y patologías alérgicas </w:t>
      </w:r>
      <w:r>
        <w:rPr>
          <w:rFonts w:ascii="Arial" w:hAnsi="Arial" w:cs="Arial"/>
          <w:sz w:val="20"/>
          <w:szCs w:val="20"/>
        </w:rPr>
        <w:t>añadirían valor al trabajo de ambas sociedades.</w:t>
      </w:r>
      <w:r w:rsidR="00357924">
        <w:rPr>
          <w:rFonts w:ascii="Arial" w:hAnsi="Arial" w:cs="Arial"/>
          <w:sz w:val="20"/>
          <w:szCs w:val="20"/>
        </w:rPr>
        <w:t xml:space="preserve"> De hecho, en los últimos años, los Congresos Nacionales de la SEAIC han contado con mesas conjuntas con la </w:t>
      </w:r>
      <w:r w:rsidR="00171376">
        <w:rPr>
          <w:rFonts w:ascii="Arial" w:hAnsi="Arial" w:cs="Arial"/>
          <w:sz w:val="20"/>
          <w:szCs w:val="20"/>
        </w:rPr>
        <w:t>S</w:t>
      </w:r>
      <w:r w:rsidR="00357924">
        <w:rPr>
          <w:rFonts w:ascii="Arial" w:hAnsi="Arial" w:cs="Arial"/>
          <w:sz w:val="20"/>
          <w:szCs w:val="20"/>
        </w:rPr>
        <w:t xml:space="preserve">ociedad </w:t>
      </w:r>
      <w:r w:rsidR="00171376">
        <w:rPr>
          <w:rFonts w:ascii="Arial" w:hAnsi="Arial" w:cs="Arial"/>
          <w:sz w:val="20"/>
          <w:szCs w:val="20"/>
        </w:rPr>
        <w:t>P</w:t>
      </w:r>
      <w:r w:rsidR="00357924">
        <w:rPr>
          <w:rFonts w:ascii="Arial" w:hAnsi="Arial" w:cs="Arial"/>
          <w:sz w:val="20"/>
          <w:szCs w:val="20"/>
        </w:rPr>
        <w:t xml:space="preserve">ortuguesa de </w:t>
      </w:r>
      <w:r w:rsidR="00171376">
        <w:rPr>
          <w:rFonts w:ascii="Arial" w:hAnsi="Arial" w:cs="Arial"/>
          <w:sz w:val="20"/>
          <w:szCs w:val="20"/>
        </w:rPr>
        <w:t>A</w:t>
      </w:r>
      <w:r w:rsidR="00357924">
        <w:rPr>
          <w:rFonts w:ascii="Arial" w:hAnsi="Arial" w:cs="Arial"/>
          <w:sz w:val="20"/>
          <w:szCs w:val="20"/>
        </w:rPr>
        <w:t>lergología</w:t>
      </w:r>
      <w:r w:rsidR="00171376">
        <w:rPr>
          <w:rFonts w:ascii="Arial" w:hAnsi="Arial" w:cs="Arial"/>
          <w:sz w:val="20"/>
          <w:szCs w:val="20"/>
        </w:rPr>
        <w:t xml:space="preserve"> y viceversa,</w:t>
      </w:r>
      <w:r w:rsidR="00357924">
        <w:rPr>
          <w:rFonts w:ascii="Arial" w:hAnsi="Arial" w:cs="Arial"/>
          <w:sz w:val="20"/>
          <w:szCs w:val="20"/>
        </w:rPr>
        <w:t xml:space="preserve"> fruto de esta conexión que existe entre ambas entidades.</w:t>
      </w:r>
    </w:p>
    <w:p w14:paraId="18DF2602" w14:textId="6D627438" w:rsidR="008F6ABF" w:rsidRDefault="008F6ABF" w:rsidP="008F6AB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F6ABF">
        <w:rPr>
          <w:rFonts w:ascii="Arial" w:hAnsi="Arial" w:cs="Arial"/>
          <w:i/>
          <w:iCs/>
          <w:sz w:val="20"/>
          <w:szCs w:val="20"/>
        </w:rPr>
        <w:t>“</w:t>
      </w:r>
      <w:r>
        <w:rPr>
          <w:rFonts w:ascii="Arial" w:hAnsi="Arial" w:cs="Arial"/>
          <w:i/>
          <w:iCs/>
          <w:sz w:val="20"/>
          <w:szCs w:val="20"/>
        </w:rPr>
        <w:t xml:space="preserve">Se trata de </w:t>
      </w:r>
      <w:r w:rsidRPr="008F6ABF">
        <w:rPr>
          <w:rFonts w:ascii="Arial" w:hAnsi="Arial" w:cs="Arial"/>
          <w:i/>
          <w:iCs/>
          <w:sz w:val="20"/>
          <w:szCs w:val="20"/>
        </w:rPr>
        <w:t>un congreso innovador</w:t>
      </w:r>
      <w:r>
        <w:rPr>
          <w:rFonts w:ascii="Arial" w:hAnsi="Arial" w:cs="Arial"/>
          <w:i/>
          <w:iCs/>
          <w:sz w:val="20"/>
          <w:szCs w:val="20"/>
        </w:rPr>
        <w:t xml:space="preserve"> que </w:t>
      </w:r>
      <w:r w:rsidRPr="008F6ABF">
        <w:rPr>
          <w:rFonts w:ascii="Arial" w:hAnsi="Arial" w:cs="Arial"/>
          <w:i/>
          <w:iCs/>
          <w:sz w:val="20"/>
          <w:szCs w:val="20"/>
        </w:rPr>
        <w:t>se enfocará en el intercambio de experiencias clínicas y de investigación en un tema tan actual y desafiante como</w:t>
      </w:r>
      <w:r>
        <w:rPr>
          <w:rFonts w:ascii="Arial" w:hAnsi="Arial" w:cs="Arial"/>
          <w:i/>
          <w:iCs/>
          <w:sz w:val="20"/>
          <w:szCs w:val="20"/>
        </w:rPr>
        <w:t xml:space="preserve"> es</w:t>
      </w:r>
      <w:r w:rsidRPr="008F6ABF">
        <w:rPr>
          <w:rFonts w:ascii="Arial" w:hAnsi="Arial" w:cs="Arial"/>
          <w:i/>
          <w:iCs/>
          <w:sz w:val="20"/>
          <w:szCs w:val="20"/>
        </w:rPr>
        <w:t xml:space="preserve"> la enfermedad T2</w:t>
      </w:r>
      <w:r>
        <w:rPr>
          <w:rFonts w:ascii="Arial" w:hAnsi="Arial" w:cs="Arial"/>
          <w:i/>
          <w:iCs/>
          <w:sz w:val="20"/>
          <w:szCs w:val="20"/>
        </w:rPr>
        <w:t>. El objetivo de este encuentro es</w:t>
      </w:r>
      <w:r w:rsidRPr="008F6ABF">
        <w:rPr>
          <w:rFonts w:ascii="Arial" w:hAnsi="Arial" w:cs="Arial"/>
          <w:i/>
          <w:iCs/>
          <w:sz w:val="20"/>
          <w:szCs w:val="20"/>
        </w:rPr>
        <w:t xml:space="preserve"> abordar líneas de estudio conjuntas para crear puentes en el manejo de biológicos en </w:t>
      </w:r>
      <w:r>
        <w:rPr>
          <w:rFonts w:ascii="Arial" w:hAnsi="Arial" w:cs="Arial"/>
          <w:i/>
          <w:iCs/>
          <w:sz w:val="20"/>
          <w:szCs w:val="20"/>
        </w:rPr>
        <w:t>A</w:t>
      </w:r>
      <w:r w:rsidRPr="008F6ABF">
        <w:rPr>
          <w:rFonts w:ascii="Arial" w:hAnsi="Arial" w:cs="Arial"/>
          <w:i/>
          <w:iCs/>
          <w:sz w:val="20"/>
          <w:szCs w:val="20"/>
        </w:rPr>
        <w:t>lergología</w:t>
      </w:r>
      <w:r>
        <w:rPr>
          <w:rFonts w:ascii="Arial" w:hAnsi="Arial" w:cs="Arial"/>
          <w:i/>
          <w:iCs/>
          <w:sz w:val="20"/>
          <w:szCs w:val="20"/>
        </w:rPr>
        <w:t xml:space="preserve">. </w:t>
      </w:r>
      <w:r w:rsidRPr="008F6ABF">
        <w:rPr>
          <w:rFonts w:ascii="Arial" w:hAnsi="Arial" w:cs="Arial"/>
          <w:i/>
          <w:iCs/>
          <w:sz w:val="20"/>
          <w:szCs w:val="20"/>
        </w:rPr>
        <w:t>Actividades como esta fomentan la visibilidad y el posicionamiento de ambas sociedades, aumentando su prestigio tanto a nivel nacional como internacional</w:t>
      </w:r>
      <w:r>
        <w:rPr>
          <w:rFonts w:ascii="Arial" w:hAnsi="Arial" w:cs="Arial"/>
          <w:i/>
          <w:iCs/>
          <w:sz w:val="20"/>
          <w:szCs w:val="20"/>
        </w:rPr>
        <w:t xml:space="preserve">”, </w:t>
      </w:r>
      <w:r>
        <w:rPr>
          <w:rFonts w:ascii="Arial" w:hAnsi="Arial" w:cs="Arial"/>
          <w:sz w:val="20"/>
          <w:szCs w:val="20"/>
        </w:rPr>
        <w:t xml:space="preserve">explica la </w:t>
      </w:r>
      <w:r w:rsidRPr="008F6ABF">
        <w:rPr>
          <w:rFonts w:ascii="Arial" w:hAnsi="Arial" w:cs="Arial"/>
          <w:b/>
          <w:bCs/>
          <w:sz w:val="20"/>
          <w:szCs w:val="20"/>
        </w:rPr>
        <w:t>doctora Ana Morête, presidenta de la SPAIC.</w:t>
      </w:r>
    </w:p>
    <w:p w14:paraId="75117121" w14:textId="6DAE8DA1" w:rsidR="00357924" w:rsidRPr="00357924" w:rsidRDefault="00357924" w:rsidP="008F6ABF">
      <w:pPr>
        <w:jc w:val="both"/>
        <w:rPr>
          <w:rFonts w:ascii="Arial" w:hAnsi="Arial" w:cs="Arial"/>
          <w:sz w:val="20"/>
          <w:szCs w:val="20"/>
        </w:rPr>
      </w:pPr>
      <w:r w:rsidRPr="00357924">
        <w:rPr>
          <w:rFonts w:ascii="Arial" w:hAnsi="Arial" w:cs="Arial"/>
          <w:sz w:val="20"/>
          <w:szCs w:val="20"/>
        </w:rPr>
        <w:t xml:space="preserve">Por otra parte, </w:t>
      </w:r>
      <w:r w:rsidR="00445762">
        <w:rPr>
          <w:rFonts w:ascii="Arial" w:hAnsi="Arial" w:cs="Arial"/>
          <w:sz w:val="20"/>
          <w:szCs w:val="20"/>
        </w:rPr>
        <w:t xml:space="preserve">desde la SEAIC se fomenta </w:t>
      </w:r>
      <w:r w:rsidRPr="00357924">
        <w:rPr>
          <w:rFonts w:ascii="Arial" w:hAnsi="Arial" w:cs="Arial"/>
          <w:sz w:val="20"/>
          <w:szCs w:val="20"/>
        </w:rPr>
        <w:t xml:space="preserve">la colaboración y la participación de la SPAIC en los congresos nacionales con la realización de mesas conjuntas. De esta forma, </w:t>
      </w:r>
      <w:r w:rsidR="00445762">
        <w:rPr>
          <w:rFonts w:ascii="Arial" w:hAnsi="Arial" w:cs="Arial"/>
          <w:sz w:val="20"/>
          <w:szCs w:val="20"/>
        </w:rPr>
        <w:t>se facilita</w:t>
      </w:r>
      <w:r w:rsidRPr="00357924">
        <w:rPr>
          <w:rFonts w:ascii="Arial" w:hAnsi="Arial" w:cs="Arial"/>
          <w:sz w:val="20"/>
          <w:szCs w:val="20"/>
        </w:rPr>
        <w:t xml:space="preserve"> a los jóvenes la </w:t>
      </w:r>
      <w:r w:rsidR="006D548A">
        <w:rPr>
          <w:rFonts w:ascii="Arial" w:hAnsi="Arial" w:cs="Arial"/>
          <w:sz w:val="20"/>
          <w:szCs w:val="20"/>
        </w:rPr>
        <w:t>realización</w:t>
      </w:r>
      <w:r w:rsidR="006D548A" w:rsidRPr="00357924">
        <w:rPr>
          <w:rFonts w:ascii="Arial" w:hAnsi="Arial" w:cs="Arial"/>
          <w:sz w:val="20"/>
          <w:szCs w:val="20"/>
        </w:rPr>
        <w:t xml:space="preserve"> </w:t>
      </w:r>
      <w:r w:rsidRPr="00357924">
        <w:rPr>
          <w:rFonts w:ascii="Arial" w:hAnsi="Arial" w:cs="Arial"/>
          <w:sz w:val="20"/>
          <w:szCs w:val="20"/>
        </w:rPr>
        <w:t xml:space="preserve">de una reunión bilateral para que planteen qué necesidades tienen </w:t>
      </w:r>
      <w:r w:rsidR="00445762">
        <w:rPr>
          <w:rFonts w:ascii="Arial" w:hAnsi="Arial" w:cs="Arial"/>
          <w:sz w:val="20"/>
          <w:szCs w:val="20"/>
        </w:rPr>
        <w:t>en materia de formación.</w:t>
      </w:r>
      <w:r w:rsidRPr="00357924">
        <w:rPr>
          <w:rFonts w:ascii="Arial" w:hAnsi="Arial" w:cs="Arial"/>
          <w:sz w:val="20"/>
          <w:szCs w:val="20"/>
        </w:rPr>
        <w:t xml:space="preserve"> </w:t>
      </w:r>
    </w:p>
    <w:p w14:paraId="31EC2BD8" w14:textId="4C5ADDAD" w:rsidR="00357924" w:rsidRDefault="00357924" w:rsidP="008F6AB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4F71861" w14:textId="77777777" w:rsidR="00357924" w:rsidRDefault="00357924" w:rsidP="008F6ABF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AE9FA08" w14:textId="5C7C405D" w:rsidR="008F6ABF" w:rsidRDefault="008F6ABF" w:rsidP="008F6AB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Pero además de estos encuentros, la alianza SEAIC-SPAIC tiene un componente de formación entre los jóvenes alergólogos muy importante</w:t>
      </w:r>
      <w:r w:rsidRPr="008F6ABF">
        <w:rPr>
          <w:rFonts w:ascii="Arial" w:hAnsi="Arial" w:cs="Arial"/>
          <w:i/>
          <w:iCs/>
          <w:sz w:val="20"/>
          <w:szCs w:val="20"/>
        </w:rPr>
        <w:t>. “A nivel científico, pensamos que mantener una colaboración con la SPAIC, a través de reuniones científicas y rotaciones facilitaría la formación de</w:t>
      </w:r>
      <w:r w:rsidR="006D548A">
        <w:rPr>
          <w:rFonts w:ascii="Arial" w:hAnsi="Arial" w:cs="Arial"/>
          <w:i/>
          <w:iCs/>
          <w:sz w:val="20"/>
          <w:szCs w:val="20"/>
        </w:rPr>
        <w:t xml:space="preserve"> </w:t>
      </w:r>
      <w:r w:rsidRPr="008F6ABF">
        <w:rPr>
          <w:rFonts w:ascii="Arial" w:hAnsi="Arial" w:cs="Arial"/>
          <w:i/>
          <w:iCs/>
          <w:sz w:val="20"/>
          <w:szCs w:val="20"/>
        </w:rPr>
        <w:t>los jóvenes alergólogos de ambas sociedades”</w:t>
      </w:r>
      <w:r>
        <w:rPr>
          <w:rFonts w:ascii="Arial" w:hAnsi="Arial" w:cs="Arial"/>
          <w:sz w:val="20"/>
          <w:szCs w:val="20"/>
        </w:rPr>
        <w:t xml:space="preserve">, subraya el </w:t>
      </w:r>
      <w:r w:rsidRPr="008F6ABF">
        <w:rPr>
          <w:rFonts w:ascii="Arial" w:hAnsi="Arial" w:cs="Arial"/>
          <w:b/>
          <w:bCs/>
          <w:sz w:val="20"/>
          <w:szCs w:val="20"/>
        </w:rPr>
        <w:t>profesor Ignacio Dávila, presidente de la SEAIC.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2D239D9" w14:textId="1CB6AEF4" w:rsidR="00445762" w:rsidRDefault="00445762" w:rsidP="008F6AB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45762">
        <w:rPr>
          <w:rFonts w:ascii="Arial" w:hAnsi="Arial" w:cs="Arial"/>
          <w:i/>
          <w:iCs/>
          <w:sz w:val="20"/>
          <w:szCs w:val="20"/>
        </w:rPr>
        <w:t>“De hecho, desde 2012 SPAIC tiene un programa de formación especializada para Jóvenes Inmunoalergólogos portugueses, el programa Physalis, un programa de formación de 2 módulos por año, monotemáticos, cada módulo contiene un tema clínico, en el que abordamos un tema teórico discutido en una perspectiva práctica y un tema “habilidades no clínicas” no clínicas, útiles para la vida profesional de los jóvenes inmunoalergólogos. A lo largo de estos años, siempre hemos invitado a especialistas españoles a estar presentes y nuestros jóvenes han tenido la oportunidad de contactar, de forma cercana e informal, con alguno de estos compañeros, con especial diferenciación en las áreas que abarca, pero también de construir una experiencia común entre todos”,</w:t>
      </w:r>
      <w:r>
        <w:rPr>
          <w:rFonts w:ascii="Arial" w:hAnsi="Arial" w:cs="Arial"/>
          <w:b/>
          <w:bCs/>
          <w:sz w:val="20"/>
          <w:szCs w:val="20"/>
        </w:rPr>
        <w:t xml:space="preserve"> informa</w:t>
      </w:r>
      <w:r w:rsidR="00620020">
        <w:rPr>
          <w:rFonts w:ascii="Arial" w:hAnsi="Arial" w:cs="Arial"/>
          <w:b/>
          <w:bCs/>
          <w:sz w:val="20"/>
          <w:szCs w:val="20"/>
        </w:rPr>
        <w:t xml:space="preserve"> la Dra</w:t>
      </w:r>
      <w:r>
        <w:rPr>
          <w:rFonts w:ascii="Arial" w:hAnsi="Arial" w:cs="Arial"/>
          <w:b/>
          <w:bCs/>
          <w:sz w:val="20"/>
          <w:szCs w:val="20"/>
        </w:rPr>
        <w:t xml:space="preserve"> Morête.</w:t>
      </w:r>
    </w:p>
    <w:p w14:paraId="0D90A97B" w14:textId="6108187B" w:rsidR="00357924" w:rsidRDefault="00445762" w:rsidP="008F6ABF">
      <w:pPr>
        <w:jc w:val="both"/>
        <w:rPr>
          <w:rFonts w:ascii="Arial" w:hAnsi="Arial" w:cs="Arial"/>
          <w:sz w:val="20"/>
          <w:szCs w:val="20"/>
        </w:rPr>
      </w:pPr>
      <w:r w:rsidRPr="00445762">
        <w:rPr>
          <w:rFonts w:ascii="Arial" w:hAnsi="Arial" w:cs="Arial"/>
          <w:sz w:val="20"/>
          <w:szCs w:val="20"/>
        </w:rPr>
        <w:t>Por otro lado, el profesor Dávila incide en que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8F6ABF">
        <w:rPr>
          <w:rFonts w:ascii="Arial" w:hAnsi="Arial" w:cs="Arial"/>
          <w:i/>
          <w:iCs/>
          <w:sz w:val="20"/>
          <w:szCs w:val="20"/>
        </w:rPr>
        <w:t>“</w:t>
      </w:r>
      <w:r>
        <w:rPr>
          <w:rFonts w:ascii="Arial" w:hAnsi="Arial" w:cs="Arial"/>
          <w:i/>
          <w:iCs/>
          <w:sz w:val="20"/>
          <w:szCs w:val="20"/>
        </w:rPr>
        <w:t>o</w:t>
      </w:r>
      <w:r w:rsidRPr="008F6ABF">
        <w:rPr>
          <w:rFonts w:ascii="Arial" w:hAnsi="Arial" w:cs="Arial"/>
          <w:i/>
          <w:iCs/>
          <w:sz w:val="20"/>
          <w:szCs w:val="20"/>
        </w:rPr>
        <w:t>tro aspecto muy importante es que gracias a esta colaboración podemos compartir el contenido de nuestras páginas webs, donde se encuentra mucha información científica para profesionales. y así fomentar y facilitar la información de estos contenidos</w:t>
      </w:r>
      <w:r w:rsidRPr="008F6ABF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14:paraId="3014EEBE" w14:textId="25BE18C3" w:rsidR="008D7AF0" w:rsidRDefault="008D7AF0" w:rsidP="008D7A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último, ambos presidentes afirman </w:t>
      </w:r>
      <w:r w:rsidRPr="008D7AF0">
        <w:rPr>
          <w:rFonts w:ascii="Arial" w:hAnsi="Arial" w:cs="Arial"/>
          <w:i/>
          <w:iCs/>
          <w:sz w:val="20"/>
          <w:szCs w:val="20"/>
        </w:rPr>
        <w:t xml:space="preserve">“nos gustaría llevar a cabo muchos otros proyectos conjuntos: como registros ibéricos de enfermedades, estudios epidemiológicos, estudios multicéntricos, investigaciones en red, </w:t>
      </w:r>
      <w:r w:rsidR="006D548A">
        <w:rPr>
          <w:rFonts w:ascii="Arial" w:hAnsi="Arial" w:cs="Arial"/>
          <w:i/>
          <w:iCs/>
          <w:sz w:val="20"/>
          <w:szCs w:val="20"/>
        </w:rPr>
        <w:t>y otros,</w:t>
      </w:r>
      <w:r w:rsidRPr="008D7AF0">
        <w:rPr>
          <w:rFonts w:ascii="Arial" w:hAnsi="Arial" w:cs="Arial"/>
          <w:i/>
          <w:iCs/>
          <w:sz w:val="20"/>
          <w:szCs w:val="20"/>
        </w:rPr>
        <w:t>. siempre teniendo en cuenta las tendencias actuales, las necesidades de la especialidad y los diferentes perfiles de nuestros asociados”</w:t>
      </w:r>
      <w:r>
        <w:rPr>
          <w:rFonts w:ascii="Arial" w:hAnsi="Arial" w:cs="Arial"/>
          <w:sz w:val="20"/>
          <w:szCs w:val="20"/>
        </w:rPr>
        <w:t>.</w:t>
      </w:r>
    </w:p>
    <w:p w14:paraId="0EA020BF" w14:textId="77777777" w:rsidR="008D7AF0" w:rsidRDefault="008D7AF0" w:rsidP="008F6AB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04090A0" w14:textId="52E9E457" w:rsidR="00357924" w:rsidRDefault="00A802E1" w:rsidP="008F6AB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Los biológicos y la inmunoterapia: los temas estrella de este encuentro</w:t>
      </w:r>
    </w:p>
    <w:p w14:paraId="19DF43BF" w14:textId="08C8B6AD" w:rsidR="00A802E1" w:rsidRDefault="00A802E1" w:rsidP="00A802E1">
      <w:pPr>
        <w:jc w:val="both"/>
        <w:rPr>
          <w:rFonts w:ascii="Arial" w:hAnsi="Arial" w:cs="Arial"/>
          <w:sz w:val="20"/>
          <w:szCs w:val="20"/>
        </w:rPr>
      </w:pPr>
      <w:r w:rsidRPr="00A802E1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>C</w:t>
      </w:r>
      <w:r w:rsidRPr="00A802E1">
        <w:rPr>
          <w:rFonts w:ascii="Arial" w:hAnsi="Arial" w:cs="Arial"/>
          <w:sz w:val="20"/>
          <w:szCs w:val="20"/>
        </w:rPr>
        <w:t>ongreso se centra en dos aspectos clave en el campo de la alergología</w:t>
      </w:r>
      <w:r>
        <w:rPr>
          <w:rFonts w:ascii="Arial" w:hAnsi="Arial" w:cs="Arial"/>
          <w:sz w:val="20"/>
          <w:szCs w:val="20"/>
        </w:rPr>
        <w:t xml:space="preserve">, íntimamente relacionados con la </w:t>
      </w:r>
      <w:r w:rsidR="0081119C">
        <w:rPr>
          <w:rFonts w:ascii="Arial" w:hAnsi="Arial" w:cs="Arial"/>
          <w:sz w:val="20"/>
          <w:szCs w:val="20"/>
        </w:rPr>
        <w:t xml:space="preserve">alergología </w:t>
      </w:r>
      <w:r>
        <w:rPr>
          <w:rFonts w:ascii="Arial" w:hAnsi="Arial" w:cs="Arial"/>
          <w:sz w:val="20"/>
          <w:szCs w:val="20"/>
        </w:rPr>
        <w:t xml:space="preserve">de precisión: los biológicos y la inmunoterapia. </w:t>
      </w:r>
      <w:r w:rsidRPr="00A802E1">
        <w:rPr>
          <w:rFonts w:ascii="Arial" w:hAnsi="Arial" w:cs="Arial"/>
          <w:i/>
          <w:iCs/>
          <w:sz w:val="20"/>
          <w:szCs w:val="20"/>
        </w:rPr>
        <w:t>“Los biológicos son tratamientos que han demostrado ser capaz de modificar el curso de la enfermedad alérgica en un grupo de pacientes, mientras la inmunoterapia está revolucionando la terapia alergológica”</w:t>
      </w:r>
      <w:r>
        <w:rPr>
          <w:rFonts w:ascii="Arial" w:hAnsi="Arial" w:cs="Arial"/>
          <w:sz w:val="20"/>
          <w:szCs w:val="20"/>
        </w:rPr>
        <w:t xml:space="preserve">, explica </w:t>
      </w:r>
      <w:r w:rsidR="008D7AF0">
        <w:rPr>
          <w:rFonts w:ascii="Arial" w:hAnsi="Arial" w:cs="Arial"/>
          <w:sz w:val="20"/>
          <w:szCs w:val="20"/>
        </w:rPr>
        <w:t>el presidente de la SEAIC.</w:t>
      </w:r>
    </w:p>
    <w:p w14:paraId="3071A4B1" w14:textId="1714C96A" w:rsidR="00A802E1" w:rsidRDefault="00A802E1" w:rsidP="00A802E1">
      <w:pPr>
        <w:jc w:val="both"/>
        <w:rPr>
          <w:rFonts w:ascii="Arial" w:hAnsi="Arial" w:cs="Arial"/>
          <w:sz w:val="20"/>
          <w:szCs w:val="20"/>
        </w:rPr>
      </w:pPr>
      <w:r w:rsidRPr="00A802E1">
        <w:rPr>
          <w:rFonts w:ascii="Arial" w:hAnsi="Arial" w:cs="Arial"/>
          <w:sz w:val="20"/>
          <w:szCs w:val="20"/>
        </w:rPr>
        <w:t>En concreto</w:t>
      </w:r>
      <w:r>
        <w:rPr>
          <w:rFonts w:ascii="Arial" w:hAnsi="Arial" w:cs="Arial"/>
          <w:sz w:val="20"/>
          <w:szCs w:val="20"/>
        </w:rPr>
        <w:t>,</w:t>
      </w:r>
      <w:r w:rsidRPr="00A802E1">
        <w:rPr>
          <w:rFonts w:ascii="Arial" w:hAnsi="Arial" w:cs="Arial"/>
          <w:sz w:val="20"/>
          <w:szCs w:val="20"/>
        </w:rPr>
        <w:t xml:space="preserve"> los temas que se desarrollarán</w:t>
      </w:r>
      <w:r>
        <w:rPr>
          <w:rFonts w:ascii="Arial" w:hAnsi="Arial" w:cs="Arial"/>
          <w:sz w:val="20"/>
          <w:szCs w:val="20"/>
        </w:rPr>
        <w:t xml:space="preserve"> durante las jornadas</w:t>
      </w:r>
      <w:r w:rsidRPr="00A802E1">
        <w:rPr>
          <w:rFonts w:ascii="Arial" w:hAnsi="Arial" w:cs="Arial"/>
          <w:sz w:val="20"/>
          <w:szCs w:val="20"/>
        </w:rPr>
        <w:t xml:space="preserve"> son</w:t>
      </w:r>
      <w:r>
        <w:rPr>
          <w:rFonts w:ascii="Arial" w:hAnsi="Arial" w:cs="Arial"/>
          <w:sz w:val="20"/>
          <w:szCs w:val="20"/>
        </w:rPr>
        <w:t>:</w:t>
      </w:r>
      <w:r w:rsidRPr="00A802E1">
        <w:rPr>
          <w:rFonts w:ascii="Arial" w:hAnsi="Arial" w:cs="Arial"/>
          <w:sz w:val="20"/>
          <w:szCs w:val="20"/>
        </w:rPr>
        <w:t xml:space="preserve"> el abordaje con tratamientos biológicos del asma grave en </w:t>
      </w:r>
      <w:r w:rsidR="0081119C">
        <w:rPr>
          <w:rFonts w:ascii="Arial" w:hAnsi="Arial" w:cs="Arial"/>
          <w:sz w:val="20"/>
          <w:szCs w:val="20"/>
        </w:rPr>
        <w:t xml:space="preserve">la </w:t>
      </w:r>
      <w:r w:rsidRPr="00A802E1">
        <w:rPr>
          <w:rFonts w:ascii="Arial" w:hAnsi="Arial" w:cs="Arial"/>
          <w:sz w:val="20"/>
          <w:szCs w:val="20"/>
        </w:rPr>
        <w:t xml:space="preserve">edad pediátrica; la utilidad de los estudios en situación de práctica clínica habitual en el asma del adulto, y qué ventajas aportan; los avances más recientes en el tratamiento de la urticaria crónica, donde se está realizando un importante esfuerzo investigador, incluido el análisis de los tratamientos </w:t>
      </w:r>
      <w:r w:rsidR="0081119C">
        <w:rPr>
          <w:rFonts w:ascii="Arial" w:hAnsi="Arial" w:cs="Arial"/>
          <w:sz w:val="20"/>
          <w:szCs w:val="20"/>
        </w:rPr>
        <w:t>disponibles</w:t>
      </w:r>
      <w:r w:rsidRPr="00A802E1">
        <w:rPr>
          <w:rFonts w:ascii="Arial" w:hAnsi="Arial" w:cs="Arial"/>
          <w:sz w:val="20"/>
          <w:szCs w:val="20"/>
        </w:rPr>
        <w:t xml:space="preserve"> y </w:t>
      </w:r>
      <w:r w:rsidR="0081119C">
        <w:rPr>
          <w:rFonts w:ascii="Arial" w:hAnsi="Arial" w:cs="Arial"/>
          <w:sz w:val="20"/>
          <w:szCs w:val="20"/>
        </w:rPr>
        <w:t xml:space="preserve">de los </w:t>
      </w:r>
      <w:r w:rsidRPr="00A802E1">
        <w:rPr>
          <w:rFonts w:ascii="Arial" w:hAnsi="Arial" w:cs="Arial"/>
          <w:sz w:val="20"/>
          <w:szCs w:val="20"/>
        </w:rPr>
        <w:t>que vendrán; el uso de los biológicos en la poliposis nasosinusal, donde estas terapias están suponiendo una revolución en el manejo de estos pacientes y su utilidad en el abordaje de la denominada vía respiratoria única; y, finalmente, el tratamiento de la dermatitis atópica, donde se han introducido muchos fármacos nuevos, tantos biológicos como moléculas pequeñas.</w:t>
      </w:r>
    </w:p>
    <w:p w14:paraId="54706E4E" w14:textId="137FB4B0" w:rsidR="008D7AF0" w:rsidRPr="008D7AF0" w:rsidRDefault="008D7AF0" w:rsidP="008D7A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Además, en este encuentro se analizará especialmente </w:t>
      </w:r>
      <w:r w:rsidRPr="008D7AF0">
        <w:rPr>
          <w:rFonts w:ascii="Arial" w:hAnsi="Arial" w:cs="Arial"/>
          <w:sz w:val="20"/>
          <w:szCs w:val="20"/>
        </w:rPr>
        <w:t>la posibilidad de empleo</w:t>
      </w:r>
      <w:r>
        <w:rPr>
          <w:rFonts w:ascii="Arial" w:hAnsi="Arial" w:cs="Arial"/>
          <w:sz w:val="20"/>
          <w:szCs w:val="20"/>
        </w:rPr>
        <w:t xml:space="preserve"> de la inmunoterapia</w:t>
      </w:r>
      <w:r w:rsidRPr="008D7AF0">
        <w:rPr>
          <w:rFonts w:ascii="Arial" w:hAnsi="Arial" w:cs="Arial"/>
          <w:sz w:val="20"/>
          <w:szCs w:val="20"/>
        </w:rPr>
        <w:t xml:space="preserve"> en el asma grave, </w:t>
      </w:r>
      <w:r>
        <w:rPr>
          <w:rFonts w:ascii="Arial" w:hAnsi="Arial" w:cs="Arial"/>
          <w:sz w:val="20"/>
          <w:szCs w:val="20"/>
        </w:rPr>
        <w:t xml:space="preserve">un </w:t>
      </w:r>
      <w:r w:rsidRPr="008D7AF0">
        <w:rPr>
          <w:rFonts w:ascii="Arial" w:hAnsi="Arial" w:cs="Arial"/>
          <w:sz w:val="20"/>
          <w:szCs w:val="20"/>
        </w:rPr>
        <w:t>campo</w:t>
      </w:r>
      <w:r>
        <w:rPr>
          <w:rFonts w:ascii="Arial" w:hAnsi="Arial" w:cs="Arial"/>
          <w:sz w:val="20"/>
          <w:szCs w:val="20"/>
        </w:rPr>
        <w:t xml:space="preserve"> en el que</w:t>
      </w:r>
      <w:r w:rsidRPr="008D7AF0">
        <w:rPr>
          <w:rFonts w:ascii="Arial" w:hAnsi="Arial" w:cs="Arial"/>
          <w:sz w:val="20"/>
          <w:szCs w:val="20"/>
        </w:rPr>
        <w:t xml:space="preserve"> hasta ahora no se recomendaba</w:t>
      </w:r>
      <w:r w:rsidR="0081119C">
        <w:rPr>
          <w:rFonts w:ascii="Arial" w:hAnsi="Arial" w:cs="Arial"/>
          <w:sz w:val="20"/>
          <w:szCs w:val="20"/>
        </w:rPr>
        <w:t xml:space="preserve"> y en el que puede resultar de gran interés, dado su potencial como agente modificador de la </w:t>
      </w:r>
      <w:r w:rsidR="00620020">
        <w:rPr>
          <w:rFonts w:ascii="Arial" w:hAnsi="Arial" w:cs="Arial"/>
          <w:sz w:val="20"/>
          <w:szCs w:val="20"/>
        </w:rPr>
        <w:t>enfermedad.</w:t>
      </w:r>
    </w:p>
    <w:p w14:paraId="7E66223D" w14:textId="25437ADD" w:rsidR="008F6ABF" w:rsidRPr="008D7AF0" w:rsidRDefault="008D7AF0" w:rsidP="008D7AF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último, se presentará el libro </w:t>
      </w:r>
      <w:r w:rsidRPr="008D7AF0">
        <w:rPr>
          <w:rFonts w:ascii="Arial" w:hAnsi="Arial" w:cs="Arial"/>
          <w:i/>
          <w:iCs/>
          <w:sz w:val="20"/>
          <w:szCs w:val="20"/>
        </w:rPr>
        <w:t>Alergología en la edad pediátrica y en la adolescencia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8D7AF0">
        <w:rPr>
          <w:rFonts w:ascii="Arial" w:hAnsi="Arial" w:cs="Arial"/>
          <w:sz w:val="20"/>
          <w:szCs w:val="20"/>
        </w:rPr>
        <w:t>realizado conjuntamente por alergólogos portugueses y españoles</w:t>
      </w:r>
      <w:r w:rsidR="0081119C">
        <w:rPr>
          <w:rFonts w:ascii="Arial" w:hAnsi="Arial" w:cs="Arial"/>
          <w:sz w:val="20"/>
          <w:szCs w:val="20"/>
        </w:rPr>
        <w:t xml:space="preserve">, que ha contado con el patrocinio del laboratorio </w:t>
      </w:r>
      <w:r>
        <w:rPr>
          <w:rFonts w:ascii="Arial" w:hAnsi="Arial" w:cs="Arial"/>
          <w:sz w:val="20"/>
          <w:szCs w:val="20"/>
        </w:rPr>
        <w:t>Leti.</w:t>
      </w:r>
    </w:p>
    <w:p w14:paraId="61E10C8D" w14:textId="11AB5857" w:rsidR="00FB625C" w:rsidRDefault="00FB625C" w:rsidP="0040001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A75071C" w14:textId="77777777" w:rsidR="00400010" w:rsidRPr="00400010" w:rsidRDefault="00400010" w:rsidP="00400010">
      <w:pPr>
        <w:rPr>
          <w:rFonts w:ascii="Arial" w:hAnsi="Arial" w:cs="Arial"/>
          <w:sz w:val="20"/>
          <w:szCs w:val="20"/>
        </w:rPr>
      </w:pPr>
    </w:p>
    <w:p w14:paraId="3D6CA05D" w14:textId="0D6A5435" w:rsidR="000D748C" w:rsidRDefault="000D748C" w:rsidP="0048649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99C9C04" w14:textId="77777777" w:rsidR="00396093" w:rsidRPr="00396093" w:rsidRDefault="00396093" w:rsidP="00396093">
      <w:p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 w:rsidRPr="00396093">
        <w:rPr>
          <w:rFonts w:ascii="Arial" w:eastAsia="Times New Roman" w:hAnsi="Arial" w:cs="Arial"/>
          <w:b/>
          <w:lang w:eastAsia="es-ES"/>
        </w:rPr>
        <w:t xml:space="preserve">*Para más información </w:t>
      </w:r>
    </w:p>
    <w:p w14:paraId="2819F2F0" w14:textId="77777777" w:rsidR="00396093" w:rsidRPr="00396093" w:rsidRDefault="00396093" w:rsidP="00396093">
      <w:p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 w:rsidRPr="00396093">
        <w:rPr>
          <w:rFonts w:ascii="Arial" w:eastAsia="Times New Roman" w:hAnsi="Arial" w:cs="Arial"/>
          <w:b/>
          <w:lang w:eastAsia="es-ES"/>
        </w:rPr>
        <w:t>ALABRA / 91 789 14 59</w:t>
      </w:r>
    </w:p>
    <w:p w14:paraId="06899E7C" w14:textId="77777777" w:rsidR="00396093" w:rsidRPr="00396093" w:rsidRDefault="00396093" w:rsidP="00396093">
      <w:pPr>
        <w:spacing w:after="0" w:line="276" w:lineRule="auto"/>
        <w:jc w:val="both"/>
        <w:rPr>
          <w:rFonts w:ascii="Arial" w:eastAsia="Times New Roman" w:hAnsi="Arial" w:cs="Arial"/>
          <w:b/>
          <w:color w:val="0000FF"/>
          <w:u w:val="single"/>
          <w:lang w:eastAsia="es-ES"/>
        </w:rPr>
      </w:pPr>
      <w:r w:rsidRPr="00396093">
        <w:rPr>
          <w:rFonts w:ascii="Arial" w:eastAsia="Times New Roman" w:hAnsi="Arial" w:cs="Arial"/>
          <w:b/>
          <w:lang w:eastAsia="es-ES"/>
        </w:rPr>
        <w:t xml:space="preserve">Helena Pastor </w:t>
      </w:r>
      <w:hyperlink r:id="rId7">
        <w:r w:rsidRPr="00396093">
          <w:rPr>
            <w:rFonts w:ascii="Arial" w:eastAsia="Times New Roman" w:hAnsi="Arial" w:cs="Arial"/>
            <w:b/>
            <w:color w:val="0000FF"/>
            <w:u w:val="single"/>
            <w:lang w:eastAsia="es-ES"/>
          </w:rPr>
          <w:t>helena.pastor@alabra.es</w:t>
        </w:r>
      </w:hyperlink>
      <w:r w:rsidRPr="00396093">
        <w:rPr>
          <w:rFonts w:ascii="Arial" w:eastAsia="Times New Roman" w:hAnsi="Arial" w:cs="Arial"/>
          <w:b/>
          <w:color w:val="0000FF"/>
          <w:u w:val="single"/>
          <w:lang w:eastAsia="es-ES"/>
        </w:rPr>
        <w:t xml:space="preserve"> </w:t>
      </w:r>
    </w:p>
    <w:p w14:paraId="50261DF1" w14:textId="77777777" w:rsidR="009B7D7D" w:rsidRDefault="009B7D7D" w:rsidP="00486492">
      <w:pPr>
        <w:jc w:val="both"/>
      </w:pPr>
    </w:p>
    <w:sectPr w:rsidR="009B7D7D" w:rsidSect="00400010">
      <w:head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E7386" w14:textId="77777777" w:rsidR="00DC42E3" w:rsidRDefault="00DC42E3" w:rsidP="00945F55">
      <w:pPr>
        <w:spacing w:after="0" w:line="240" w:lineRule="auto"/>
      </w:pPr>
      <w:r>
        <w:separator/>
      </w:r>
    </w:p>
  </w:endnote>
  <w:endnote w:type="continuationSeparator" w:id="0">
    <w:p w14:paraId="366F5887" w14:textId="77777777" w:rsidR="00DC42E3" w:rsidRDefault="00DC42E3" w:rsidP="0094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1D2B4" w14:textId="77777777" w:rsidR="00DC42E3" w:rsidRDefault="00DC42E3" w:rsidP="00945F55">
      <w:pPr>
        <w:spacing w:after="0" w:line="240" w:lineRule="auto"/>
      </w:pPr>
      <w:r>
        <w:separator/>
      </w:r>
    </w:p>
  </w:footnote>
  <w:footnote w:type="continuationSeparator" w:id="0">
    <w:p w14:paraId="04C79388" w14:textId="77777777" w:rsidR="00DC42E3" w:rsidRDefault="00DC42E3" w:rsidP="0094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778A" w14:textId="3508062C" w:rsidR="00400010" w:rsidRDefault="00400010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59264" behindDoc="1" locked="0" layoutInCell="1" allowOverlap="1" wp14:anchorId="0FE18BAC" wp14:editId="1A251EDA">
          <wp:simplePos x="0" y="0"/>
          <wp:positionH relativeFrom="column">
            <wp:posOffset>-590550</wp:posOffset>
          </wp:positionH>
          <wp:positionV relativeFrom="paragraph">
            <wp:posOffset>-286385</wp:posOffset>
          </wp:positionV>
          <wp:extent cx="1295400" cy="785495"/>
          <wp:effectExtent l="0" t="0" r="0" b="0"/>
          <wp:wrapTight wrapText="bothSides">
            <wp:wrapPolygon edited="0">
              <wp:start x="0" y="0"/>
              <wp:lineTo x="0" y="20954"/>
              <wp:lineTo x="21282" y="20954"/>
              <wp:lineTo x="21282" y="0"/>
              <wp:lineTo x="0" y="0"/>
            </wp:wrapPolygon>
          </wp:wrapTight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6742B"/>
    <w:multiLevelType w:val="hybridMultilevel"/>
    <w:tmpl w:val="E2986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D1148"/>
    <w:multiLevelType w:val="hybridMultilevel"/>
    <w:tmpl w:val="77A695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437490">
    <w:abstractNumId w:val="1"/>
  </w:num>
  <w:num w:numId="2" w16cid:durableId="206899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3F"/>
    <w:rsid w:val="000314D2"/>
    <w:rsid w:val="000532E7"/>
    <w:rsid w:val="00080B56"/>
    <w:rsid w:val="000B6D21"/>
    <w:rsid w:val="000D748C"/>
    <w:rsid w:val="00137564"/>
    <w:rsid w:val="00157772"/>
    <w:rsid w:val="00171376"/>
    <w:rsid w:val="00206A06"/>
    <w:rsid w:val="00211E73"/>
    <w:rsid w:val="00234B9C"/>
    <w:rsid w:val="002504E4"/>
    <w:rsid w:val="0026552F"/>
    <w:rsid w:val="002805FF"/>
    <w:rsid w:val="002E0A2C"/>
    <w:rsid w:val="002E6489"/>
    <w:rsid w:val="002E6A05"/>
    <w:rsid w:val="00336A05"/>
    <w:rsid w:val="00351268"/>
    <w:rsid w:val="00357924"/>
    <w:rsid w:val="00396093"/>
    <w:rsid w:val="003A52F0"/>
    <w:rsid w:val="003E3FD9"/>
    <w:rsid w:val="003E506A"/>
    <w:rsid w:val="003E5EA4"/>
    <w:rsid w:val="00400010"/>
    <w:rsid w:val="004075A0"/>
    <w:rsid w:val="00417341"/>
    <w:rsid w:val="00445762"/>
    <w:rsid w:val="00486492"/>
    <w:rsid w:val="004D5B26"/>
    <w:rsid w:val="00523507"/>
    <w:rsid w:val="005308A2"/>
    <w:rsid w:val="00602B83"/>
    <w:rsid w:val="00620020"/>
    <w:rsid w:val="00680CA2"/>
    <w:rsid w:val="00694DA1"/>
    <w:rsid w:val="006D17A8"/>
    <w:rsid w:val="006D548A"/>
    <w:rsid w:val="006F7CD6"/>
    <w:rsid w:val="00715788"/>
    <w:rsid w:val="00724DF6"/>
    <w:rsid w:val="00725306"/>
    <w:rsid w:val="00753B9F"/>
    <w:rsid w:val="007C1467"/>
    <w:rsid w:val="007C357C"/>
    <w:rsid w:val="007C3F0F"/>
    <w:rsid w:val="00801FF3"/>
    <w:rsid w:val="008054C1"/>
    <w:rsid w:val="0081119C"/>
    <w:rsid w:val="008803B7"/>
    <w:rsid w:val="008A04FA"/>
    <w:rsid w:val="008A6C24"/>
    <w:rsid w:val="008D7AF0"/>
    <w:rsid w:val="008F5451"/>
    <w:rsid w:val="008F6ABF"/>
    <w:rsid w:val="0090075F"/>
    <w:rsid w:val="00927681"/>
    <w:rsid w:val="00945F55"/>
    <w:rsid w:val="009B7D7D"/>
    <w:rsid w:val="009C1501"/>
    <w:rsid w:val="009C44DD"/>
    <w:rsid w:val="009D7B2F"/>
    <w:rsid w:val="009F311F"/>
    <w:rsid w:val="00A802E1"/>
    <w:rsid w:val="00A915E6"/>
    <w:rsid w:val="00A93F43"/>
    <w:rsid w:val="00AB23E8"/>
    <w:rsid w:val="00B36FDD"/>
    <w:rsid w:val="00B472AE"/>
    <w:rsid w:val="00B90688"/>
    <w:rsid w:val="00BB3710"/>
    <w:rsid w:val="00BC5F23"/>
    <w:rsid w:val="00BF0539"/>
    <w:rsid w:val="00C47CE0"/>
    <w:rsid w:val="00C81CE7"/>
    <w:rsid w:val="00C868A5"/>
    <w:rsid w:val="00CA7204"/>
    <w:rsid w:val="00D749D1"/>
    <w:rsid w:val="00D97034"/>
    <w:rsid w:val="00DC42E3"/>
    <w:rsid w:val="00DF213F"/>
    <w:rsid w:val="00E2379A"/>
    <w:rsid w:val="00E32011"/>
    <w:rsid w:val="00E332E5"/>
    <w:rsid w:val="00E57D83"/>
    <w:rsid w:val="00EA0AA2"/>
    <w:rsid w:val="00ED6E98"/>
    <w:rsid w:val="00F0441D"/>
    <w:rsid w:val="00F32F4E"/>
    <w:rsid w:val="00F60DA8"/>
    <w:rsid w:val="00F91B9D"/>
    <w:rsid w:val="00F949B7"/>
    <w:rsid w:val="00FB625C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E984F"/>
  <w15:docId w15:val="{A948C9AC-AE35-456F-ACF3-1661105E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6489"/>
    <w:pPr>
      <w:ind w:left="720"/>
      <w:contextualSpacing/>
    </w:pPr>
  </w:style>
  <w:style w:type="paragraph" w:styleId="Revisin">
    <w:name w:val="Revision"/>
    <w:hidden/>
    <w:uiPriority w:val="99"/>
    <w:semiHidden/>
    <w:rsid w:val="00753B9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F545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45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45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5F55"/>
  </w:style>
  <w:style w:type="paragraph" w:styleId="Piedepgina">
    <w:name w:val="footer"/>
    <w:basedOn w:val="Normal"/>
    <w:link w:val="PiedepginaCar"/>
    <w:uiPriority w:val="99"/>
    <w:unhideWhenUsed/>
    <w:rsid w:val="00945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F55"/>
  </w:style>
  <w:style w:type="paragraph" w:styleId="Textodeglobo">
    <w:name w:val="Balloon Text"/>
    <w:basedOn w:val="Normal"/>
    <w:link w:val="TextodegloboCar"/>
    <w:uiPriority w:val="99"/>
    <w:semiHidden/>
    <w:unhideWhenUsed/>
    <w:rsid w:val="000B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ena.pastor@plannerme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1056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Prácticas</dc:creator>
  <cp:lastModifiedBy>HelenaPastor</cp:lastModifiedBy>
  <cp:revision>7</cp:revision>
  <dcterms:created xsi:type="dcterms:W3CDTF">2023-03-09T18:44:00Z</dcterms:created>
  <dcterms:modified xsi:type="dcterms:W3CDTF">2023-03-10T09:05:00Z</dcterms:modified>
</cp:coreProperties>
</file>