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B1" w:rsidRDefault="001C05B3" w:rsidP="005250A6">
      <w:pPr>
        <w:pStyle w:val="Ttulo"/>
        <w:rPr>
          <w:rFonts w:ascii="Arial" w:hAnsi="Arial" w:cs="Arial"/>
        </w:rPr>
      </w:pPr>
      <w:r>
        <w:rPr>
          <w:rFonts w:ascii="Arial" w:hAnsi="Arial" w:cs="Arial"/>
        </w:rPr>
        <w:t>REUNIÓN DEL COMITÉ DE HIMENÓPTEROS</w:t>
      </w:r>
    </w:p>
    <w:p w:rsidR="003C4B16" w:rsidRDefault="003C4B16" w:rsidP="005250A6">
      <w:pPr>
        <w:pStyle w:val="Ttulo"/>
        <w:rPr>
          <w:rFonts w:ascii="Arial" w:hAnsi="Arial" w:cs="Arial"/>
        </w:rPr>
      </w:pPr>
      <w:r>
        <w:rPr>
          <w:rFonts w:ascii="Arial" w:hAnsi="Arial" w:cs="Arial"/>
        </w:rPr>
        <w:t>ACTA 2</w:t>
      </w:r>
      <w:r w:rsidR="005A1C12">
        <w:rPr>
          <w:rFonts w:ascii="Arial" w:hAnsi="Arial" w:cs="Arial"/>
        </w:rPr>
        <w:t>1</w:t>
      </w:r>
    </w:p>
    <w:p w:rsidR="005250A6" w:rsidRDefault="005250A6" w:rsidP="005250A6">
      <w:pPr>
        <w:rPr>
          <w:rFonts w:ascii="Arial" w:hAnsi="Arial" w:cs="Arial"/>
        </w:rPr>
      </w:pPr>
    </w:p>
    <w:p w:rsidR="005250A6" w:rsidRDefault="005250A6" w:rsidP="005250A6">
      <w:pPr>
        <w:rPr>
          <w:rFonts w:ascii="Arial" w:hAnsi="Arial" w:cs="Arial"/>
        </w:rPr>
      </w:pPr>
      <w:r>
        <w:rPr>
          <w:rFonts w:ascii="Arial" w:hAnsi="Arial" w:cs="Arial"/>
        </w:rPr>
        <w:t>Fecha:</w:t>
      </w:r>
      <w:r>
        <w:rPr>
          <w:rFonts w:ascii="Arial" w:hAnsi="Arial" w:cs="Arial"/>
        </w:rPr>
        <w:tab/>
      </w:r>
      <w:r w:rsidR="005A1C12">
        <w:rPr>
          <w:rFonts w:ascii="Arial" w:hAnsi="Arial" w:cs="Arial"/>
        </w:rPr>
        <w:t>Viernes 23 de octubre de 2015</w:t>
      </w:r>
    </w:p>
    <w:p w:rsidR="005250A6" w:rsidRDefault="005250A6" w:rsidP="00322816">
      <w:pPr>
        <w:ind w:left="1410" w:hanging="1410"/>
        <w:rPr>
          <w:rFonts w:ascii="Arial" w:hAnsi="Arial" w:cs="Arial"/>
        </w:rPr>
      </w:pPr>
      <w:r>
        <w:rPr>
          <w:rFonts w:ascii="Arial" w:hAnsi="Arial" w:cs="Arial"/>
        </w:rPr>
        <w:t>Lugar:</w:t>
      </w:r>
      <w:r>
        <w:rPr>
          <w:rFonts w:ascii="Arial" w:hAnsi="Arial" w:cs="Arial"/>
        </w:rPr>
        <w:tab/>
      </w:r>
      <w:r>
        <w:rPr>
          <w:rFonts w:ascii="Arial" w:hAnsi="Arial" w:cs="Arial"/>
        </w:rPr>
        <w:tab/>
      </w:r>
      <w:r w:rsidR="005A1C12">
        <w:rPr>
          <w:rFonts w:ascii="Arial" w:hAnsi="Arial" w:cs="Arial"/>
        </w:rPr>
        <w:t>Sala Bruselas F. Centro de Congresos y Convenciones. Sevilla</w:t>
      </w:r>
    </w:p>
    <w:p w:rsidR="005250A6" w:rsidRDefault="005250A6" w:rsidP="005250A6">
      <w:pPr>
        <w:rPr>
          <w:rFonts w:ascii="Arial" w:hAnsi="Arial" w:cs="Arial"/>
        </w:rPr>
      </w:pPr>
    </w:p>
    <w:p w:rsidR="005250A6" w:rsidRDefault="005250A6" w:rsidP="005250A6">
      <w:pPr>
        <w:rPr>
          <w:rFonts w:ascii="Arial" w:hAnsi="Arial" w:cs="Arial"/>
        </w:rPr>
      </w:pPr>
    </w:p>
    <w:p w:rsidR="003C4B16" w:rsidRPr="003C4B16" w:rsidRDefault="003C4B16" w:rsidP="003C4B16">
      <w:pPr>
        <w:autoSpaceDE w:val="0"/>
        <w:autoSpaceDN w:val="0"/>
        <w:adjustRightInd w:val="0"/>
        <w:rPr>
          <w:rFonts w:ascii="ArialMT" w:hAnsi="ArialMT" w:cs="ArialMT"/>
          <w:b/>
        </w:rPr>
      </w:pPr>
      <w:r w:rsidRPr="003C4B16">
        <w:rPr>
          <w:rFonts w:ascii="ArialMT" w:hAnsi="ArialMT" w:cs="ArialMT"/>
          <w:b/>
        </w:rPr>
        <w:t>ASISTENTES</w:t>
      </w:r>
    </w:p>
    <w:p w:rsidR="003C4B16" w:rsidRDefault="003C4B16" w:rsidP="003C4B16">
      <w:pPr>
        <w:autoSpaceDE w:val="0"/>
        <w:autoSpaceDN w:val="0"/>
        <w:adjustRightInd w:val="0"/>
        <w:rPr>
          <w:rFonts w:ascii="ArialMT" w:hAnsi="ArialMT" w:cs="ArialMT"/>
          <w:sz w:val="22"/>
          <w:szCs w:val="22"/>
        </w:rPr>
      </w:pPr>
    </w:p>
    <w:tbl>
      <w:tblPr>
        <w:tblStyle w:val="Tablaconcuadrcula"/>
        <w:tblW w:w="0" w:type="auto"/>
        <w:tblLook w:val="04A0"/>
      </w:tblPr>
      <w:tblGrid>
        <w:gridCol w:w="3085"/>
        <w:gridCol w:w="2677"/>
        <w:gridCol w:w="2882"/>
      </w:tblGrid>
      <w:tr w:rsidR="003C4B16" w:rsidRPr="003C4B16" w:rsidTr="003C4B16">
        <w:tc>
          <w:tcPr>
            <w:tcW w:w="3085" w:type="dxa"/>
          </w:tcPr>
          <w:p w:rsidR="003C4B16" w:rsidRPr="003C4B16" w:rsidRDefault="003C4B16" w:rsidP="003C4B16">
            <w:pPr>
              <w:autoSpaceDE w:val="0"/>
              <w:autoSpaceDN w:val="0"/>
              <w:adjustRightInd w:val="0"/>
              <w:rPr>
                <w:rFonts w:ascii="ArialMT" w:hAnsi="ArialMT" w:cs="ArialMT"/>
                <w:sz w:val="18"/>
                <w:szCs w:val="22"/>
              </w:rPr>
            </w:pPr>
            <w:r w:rsidRPr="003C4B16">
              <w:rPr>
                <w:rFonts w:ascii="ArialMT" w:hAnsi="ArialMT" w:cs="ArialMT"/>
                <w:sz w:val="18"/>
                <w:szCs w:val="22"/>
              </w:rPr>
              <w:t xml:space="preserve">T </w:t>
            </w:r>
            <w:proofErr w:type="spellStart"/>
            <w:r w:rsidRPr="003C4B16">
              <w:rPr>
                <w:rFonts w:ascii="ArialMT" w:hAnsi="ArialMT" w:cs="ArialMT"/>
                <w:sz w:val="18"/>
                <w:szCs w:val="22"/>
              </w:rPr>
              <w:t>Alfaya</w:t>
            </w:r>
            <w:proofErr w:type="spellEnd"/>
            <w:r w:rsidRPr="003C4B16">
              <w:rPr>
                <w:rFonts w:ascii="ArialMT" w:hAnsi="ArialMT" w:cs="ArialMT"/>
                <w:sz w:val="18"/>
                <w:szCs w:val="22"/>
              </w:rPr>
              <w:t xml:space="preserve"> (coordinadora) (A)</w:t>
            </w:r>
          </w:p>
        </w:tc>
        <w:tc>
          <w:tcPr>
            <w:tcW w:w="2677" w:type="dxa"/>
          </w:tcPr>
          <w:p w:rsidR="003C4B16" w:rsidRPr="003C4B16" w:rsidRDefault="003C4B16" w:rsidP="00280670">
            <w:pPr>
              <w:autoSpaceDE w:val="0"/>
              <w:autoSpaceDN w:val="0"/>
              <w:adjustRightInd w:val="0"/>
              <w:rPr>
                <w:rFonts w:ascii="ArialMT" w:hAnsi="ArialMT" w:cs="ArialMT"/>
                <w:sz w:val="18"/>
                <w:szCs w:val="22"/>
              </w:rPr>
            </w:pPr>
            <w:r>
              <w:rPr>
                <w:rFonts w:ascii="ArialMT" w:hAnsi="ArialMT" w:cs="ArialMT"/>
                <w:sz w:val="18"/>
                <w:szCs w:val="22"/>
              </w:rPr>
              <w:t>Carmen Domínguez (</w:t>
            </w:r>
            <w:r w:rsidR="00280670">
              <w:rPr>
                <w:rFonts w:ascii="ArialMT" w:hAnsi="ArialMT" w:cs="ArialMT"/>
                <w:sz w:val="18"/>
                <w:szCs w:val="22"/>
              </w:rPr>
              <w:t>Ex</w:t>
            </w:r>
            <w:r>
              <w:rPr>
                <w:rFonts w:ascii="ArialMT" w:hAnsi="ArialMT" w:cs="ArialMT"/>
                <w:sz w:val="18"/>
                <w:szCs w:val="22"/>
              </w:rPr>
              <w:t>)</w:t>
            </w:r>
          </w:p>
        </w:tc>
        <w:tc>
          <w:tcPr>
            <w:tcW w:w="2882" w:type="dxa"/>
          </w:tcPr>
          <w:p w:rsidR="003C4B16" w:rsidRPr="003C4B16" w:rsidRDefault="003C4B16" w:rsidP="00280670">
            <w:pPr>
              <w:autoSpaceDE w:val="0"/>
              <w:autoSpaceDN w:val="0"/>
              <w:adjustRightInd w:val="0"/>
              <w:rPr>
                <w:rFonts w:ascii="ArialMT" w:hAnsi="ArialMT" w:cs="ArialMT"/>
                <w:sz w:val="18"/>
                <w:szCs w:val="22"/>
              </w:rPr>
            </w:pPr>
            <w:proofErr w:type="spellStart"/>
            <w:r>
              <w:rPr>
                <w:rFonts w:ascii="ArialMT" w:hAnsi="ArialMT" w:cs="ArialMT"/>
                <w:sz w:val="18"/>
                <w:szCs w:val="22"/>
              </w:rPr>
              <w:t>Arantza</w:t>
            </w:r>
            <w:proofErr w:type="spellEnd"/>
            <w:r>
              <w:rPr>
                <w:rFonts w:ascii="ArialMT" w:hAnsi="ArialMT" w:cs="ArialMT"/>
                <w:sz w:val="18"/>
                <w:szCs w:val="22"/>
              </w:rPr>
              <w:t xml:space="preserve"> Vega (</w:t>
            </w:r>
            <w:r w:rsidR="00280670">
              <w:rPr>
                <w:rFonts w:ascii="ArialMT" w:hAnsi="ArialMT" w:cs="ArialMT"/>
                <w:sz w:val="18"/>
                <w:szCs w:val="22"/>
              </w:rPr>
              <w:t>A</w:t>
            </w:r>
            <w:r>
              <w:rPr>
                <w:rFonts w:ascii="ArialMT" w:hAnsi="ArialMT" w:cs="ArialMT"/>
                <w:sz w:val="18"/>
                <w:szCs w:val="22"/>
              </w:rPr>
              <w:t>)</w:t>
            </w:r>
          </w:p>
        </w:tc>
      </w:tr>
      <w:tr w:rsidR="003C4B16" w:rsidRPr="003C4B16" w:rsidTr="003C4B16">
        <w:tc>
          <w:tcPr>
            <w:tcW w:w="3085" w:type="dxa"/>
          </w:tcPr>
          <w:p w:rsidR="003C4B16" w:rsidRPr="003C4B16" w:rsidRDefault="003C4B16" w:rsidP="003C4B16">
            <w:pPr>
              <w:autoSpaceDE w:val="0"/>
              <w:autoSpaceDN w:val="0"/>
              <w:adjustRightInd w:val="0"/>
              <w:rPr>
                <w:rFonts w:ascii="ArialMT" w:hAnsi="ArialMT" w:cs="ArialMT"/>
                <w:sz w:val="18"/>
                <w:szCs w:val="22"/>
              </w:rPr>
            </w:pPr>
            <w:r w:rsidRPr="003C4B16">
              <w:rPr>
                <w:rFonts w:ascii="ArialMT" w:hAnsi="ArialMT" w:cs="ArialMT"/>
                <w:sz w:val="18"/>
                <w:szCs w:val="22"/>
              </w:rPr>
              <w:t>L Sánchez Morillas (secretaria) (A)</w:t>
            </w:r>
          </w:p>
        </w:tc>
        <w:tc>
          <w:tcPr>
            <w:tcW w:w="2677"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Teresa Soto (</w:t>
            </w:r>
            <w:r w:rsidR="00280670">
              <w:rPr>
                <w:rFonts w:ascii="ArialMT" w:hAnsi="ArialMT" w:cs="ArialMT"/>
                <w:sz w:val="18"/>
                <w:szCs w:val="22"/>
              </w:rPr>
              <w:t>N</w:t>
            </w:r>
            <w:r>
              <w:rPr>
                <w:rFonts w:ascii="ArialMT" w:hAnsi="ArialMT" w:cs="ArialMT"/>
                <w:sz w:val="18"/>
                <w:szCs w:val="22"/>
              </w:rPr>
              <w:t>A)</w:t>
            </w:r>
          </w:p>
        </w:tc>
        <w:tc>
          <w:tcPr>
            <w:tcW w:w="2882"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Álvaro Moreno (Ex)</w:t>
            </w:r>
          </w:p>
        </w:tc>
      </w:tr>
      <w:tr w:rsidR="003C4B16" w:rsidRPr="003C4B16" w:rsidTr="003C4B16">
        <w:tc>
          <w:tcPr>
            <w:tcW w:w="3085" w:type="dxa"/>
          </w:tcPr>
          <w:p w:rsidR="003C4B16" w:rsidRPr="003C4B16" w:rsidRDefault="003C4B16" w:rsidP="0097317F">
            <w:pPr>
              <w:autoSpaceDE w:val="0"/>
              <w:autoSpaceDN w:val="0"/>
              <w:adjustRightInd w:val="0"/>
              <w:rPr>
                <w:rFonts w:ascii="ArialMT" w:hAnsi="ArialMT" w:cs="ArialMT"/>
                <w:sz w:val="18"/>
                <w:szCs w:val="22"/>
              </w:rPr>
            </w:pPr>
            <w:r>
              <w:rPr>
                <w:rFonts w:ascii="ArialMT" w:hAnsi="ArialMT" w:cs="ArialMT"/>
                <w:sz w:val="18"/>
                <w:szCs w:val="22"/>
              </w:rPr>
              <w:t>Darío Antolín (</w:t>
            </w:r>
            <w:r w:rsidR="0097317F">
              <w:rPr>
                <w:rFonts w:ascii="ArialMT" w:hAnsi="ArialMT" w:cs="ArialMT"/>
                <w:sz w:val="18"/>
                <w:szCs w:val="22"/>
              </w:rPr>
              <w:t>Ex</w:t>
            </w:r>
            <w:r>
              <w:rPr>
                <w:rFonts w:ascii="ArialMT" w:hAnsi="ArialMT" w:cs="ArialMT"/>
                <w:sz w:val="18"/>
                <w:szCs w:val="22"/>
              </w:rPr>
              <w:t>)</w:t>
            </w:r>
          </w:p>
        </w:tc>
        <w:tc>
          <w:tcPr>
            <w:tcW w:w="2677" w:type="dxa"/>
          </w:tcPr>
          <w:p w:rsidR="003C4B16" w:rsidRPr="003C4B16" w:rsidRDefault="003C4B16" w:rsidP="0097317F">
            <w:pPr>
              <w:autoSpaceDE w:val="0"/>
              <w:autoSpaceDN w:val="0"/>
              <w:adjustRightInd w:val="0"/>
              <w:rPr>
                <w:rFonts w:ascii="ArialMT" w:hAnsi="ArialMT" w:cs="ArialMT"/>
                <w:sz w:val="18"/>
                <w:szCs w:val="22"/>
              </w:rPr>
            </w:pPr>
            <w:proofErr w:type="spellStart"/>
            <w:r>
              <w:rPr>
                <w:rFonts w:ascii="ArialMT" w:hAnsi="ArialMT" w:cs="ArialMT"/>
                <w:sz w:val="18"/>
                <w:szCs w:val="22"/>
              </w:rPr>
              <w:t>Lluis</w:t>
            </w:r>
            <w:proofErr w:type="spellEnd"/>
            <w:r>
              <w:rPr>
                <w:rFonts w:ascii="ArialMT" w:hAnsi="ArialMT" w:cs="ArialMT"/>
                <w:sz w:val="18"/>
                <w:szCs w:val="22"/>
              </w:rPr>
              <w:t xml:space="preserve"> </w:t>
            </w:r>
            <w:proofErr w:type="spellStart"/>
            <w:r>
              <w:rPr>
                <w:rFonts w:ascii="ArialMT" w:hAnsi="ArialMT" w:cs="ArialMT"/>
                <w:sz w:val="18"/>
                <w:szCs w:val="22"/>
              </w:rPr>
              <w:t>Márques</w:t>
            </w:r>
            <w:proofErr w:type="spellEnd"/>
            <w:r>
              <w:rPr>
                <w:rFonts w:ascii="ArialMT" w:hAnsi="ArialMT" w:cs="ArialMT"/>
                <w:sz w:val="18"/>
                <w:szCs w:val="22"/>
              </w:rPr>
              <w:t xml:space="preserve"> (</w:t>
            </w:r>
            <w:r w:rsidR="0097317F">
              <w:rPr>
                <w:rFonts w:ascii="ArialMT" w:hAnsi="ArialMT" w:cs="ArialMT"/>
                <w:sz w:val="18"/>
                <w:szCs w:val="22"/>
              </w:rPr>
              <w:t>A</w:t>
            </w:r>
            <w:r>
              <w:rPr>
                <w:rFonts w:ascii="ArialMT" w:hAnsi="ArialMT" w:cs="ArialMT"/>
                <w:sz w:val="18"/>
                <w:szCs w:val="22"/>
              </w:rPr>
              <w:t>)</w:t>
            </w:r>
          </w:p>
        </w:tc>
        <w:tc>
          <w:tcPr>
            <w:tcW w:w="2882" w:type="dxa"/>
          </w:tcPr>
          <w:p w:rsidR="003C4B16" w:rsidRPr="003C4B16" w:rsidRDefault="003C4B16" w:rsidP="00280670">
            <w:pPr>
              <w:autoSpaceDE w:val="0"/>
              <w:autoSpaceDN w:val="0"/>
              <w:adjustRightInd w:val="0"/>
              <w:rPr>
                <w:rFonts w:ascii="ArialMT" w:hAnsi="ArialMT" w:cs="ArialMT"/>
                <w:sz w:val="18"/>
                <w:szCs w:val="22"/>
              </w:rPr>
            </w:pPr>
            <w:r>
              <w:rPr>
                <w:rFonts w:ascii="ArialMT" w:hAnsi="ArialMT" w:cs="ArialMT"/>
                <w:sz w:val="18"/>
                <w:szCs w:val="22"/>
              </w:rPr>
              <w:t>Ana Alonso (</w:t>
            </w:r>
            <w:r w:rsidR="00280670">
              <w:rPr>
                <w:rFonts w:ascii="ArialMT" w:hAnsi="ArialMT" w:cs="ArialMT"/>
                <w:sz w:val="18"/>
                <w:szCs w:val="22"/>
              </w:rPr>
              <w:t>A</w:t>
            </w:r>
            <w:r>
              <w:rPr>
                <w:rFonts w:ascii="ArialMT" w:hAnsi="ArialMT" w:cs="ArialMT"/>
                <w:sz w:val="18"/>
                <w:szCs w:val="22"/>
              </w:rPr>
              <w:t>)</w:t>
            </w:r>
          </w:p>
        </w:tc>
      </w:tr>
      <w:tr w:rsidR="003C4B16" w:rsidRPr="003C4B16" w:rsidTr="003C4B16">
        <w:tc>
          <w:tcPr>
            <w:tcW w:w="3085"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Diego Gutiérrez (A)</w:t>
            </w:r>
          </w:p>
        </w:tc>
        <w:tc>
          <w:tcPr>
            <w:tcW w:w="2677" w:type="dxa"/>
          </w:tcPr>
          <w:p w:rsidR="003C4B16" w:rsidRPr="003C4B16" w:rsidRDefault="003C4B16" w:rsidP="0097317F">
            <w:pPr>
              <w:autoSpaceDE w:val="0"/>
              <w:autoSpaceDN w:val="0"/>
              <w:adjustRightInd w:val="0"/>
              <w:rPr>
                <w:rFonts w:ascii="ArialMT" w:hAnsi="ArialMT" w:cs="ArialMT"/>
                <w:sz w:val="18"/>
                <w:szCs w:val="22"/>
              </w:rPr>
            </w:pPr>
            <w:r>
              <w:rPr>
                <w:rFonts w:ascii="ArialMT" w:hAnsi="ArialMT" w:cs="ArialMT"/>
                <w:sz w:val="18"/>
                <w:szCs w:val="22"/>
              </w:rPr>
              <w:t>Ana Martínez (</w:t>
            </w:r>
            <w:r w:rsidR="0097317F">
              <w:rPr>
                <w:rFonts w:ascii="ArialMT" w:hAnsi="ArialMT" w:cs="ArialMT"/>
                <w:sz w:val="18"/>
                <w:szCs w:val="22"/>
              </w:rPr>
              <w:t>A</w:t>
            </w:r>
            <w:r>
              <w:rPr>
                <w:rFonts w:ascii="ArialMT" w:hAnsi="ArialMT" w:cs="ArialMT"/>
                <w:sz w:val="18"/>
                <w:szCs w:val="22"/>
              </w:rPr>
              <w:t>)</w:t>
            </w:r>
          </w:p>
        </w:tc>
        <w:tc>
          <w:tcPr>
            <w:tcW w:w="2882" w:type="dxa"/>
          </w:tcPr>
          <w:p w:rsidR="003C4B16" w:rsidRPr="003C4B16" w:rsidRDefault="003C4B16" w:rsidP="00280670">
            <w:pPr>
              <w:autoSpaceDE w:val="0"/>
              <w:autoSpaceDN w:val="0"/>
              <w:adjustRightInd w:val="0"/>
              <w:rPr>
                <w:rFonts w:ascii="ArialMT" w:hAnsi="ArialMT" w:cs="ArialMT"/>
                <w:sz w:val="18"/>
                <w:szCs w:val="22"/>
              </w:rPr>
            </w:pPr>
            <w:proofErr w:type="spellStart"/>
            <w:r>
              <w:rPr>
                <w:rFonts w:ascii="ArialMT" w:hAnsi="ArialMT" w:cs="ArialMT"/>
                <w:sz w:val="18"/>
                <w:szCs w:val="22"/>
              </w:rPr>
              <w:t>Fco</w:t>
            </w:r>
            <w:proofErr w:type="spellEnd"/>
            <w:r>
              <w:rPr>
                <w:rFonts w:ascii="ArialMT" w:hAnsi="ArialMT" w:cs="ArialMT"/>
                <w:sz w:val="18"/>
                <w:szCs w:val="22"/>
              </w:rPr>
              <w:t xml:space="preserve"> Javier </w:t>
            </w:r>
            <w:proofErr w:type="spellStart"/>
            <w:r>
              <w:rPr>
                <w:rFonts w:ascii="ArialMT" w:hAnsi="ArialMT" w:cs="ArialMT"/>
                <w:sz w:val="18"/>
                <w:szCs w:val="22"/>
              </w:rPr>
              <w:t>Carballada</w:t>
            </w:r>
            <w:proofErr w:type="spellEnd"/>
            <w:r>
              <w:rPr>
                <w:rFonts w:ascii="ArialMT" w:hAnsi="ArialMT" w:cs="ArialMT"/>
                <w:sz w:val="18"/>
                <w:szCs w:val="22"/>
              </w:rPr>
              <w:t xml:space="preserve"> (A)</w:t>
            </w:r>
          </w:p>
        </w:tc>
      </w:tr>
      <w:tr w:rsidR="003C4B16" w:rsidRPr="003C4B16" w:rsidTr="003C4B16">
        <w:tc>
          <w:tcPr>
            <w:tcW w:w="3085"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José María Vega (A)</w:t>
            </w:r>
          </w:p>
        </w:tc>
        <w:tc>
          <w:tcPr>
            <w:tcW w:w="2677"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Mercedes Martínez (A)</w:t>
            </w:r>
          </w:p>
        </w:tc>
        <w:tc>
          <w:tcPr>
            <w:tcW w:w="2882" w:type="dxa"/>
          </w:tcPr>
          <w:p w:rsidR="003C4B16" w:rsidRPr="003C4B16" w:rsidRDefault="00280670" w:rsidP="0097317F">
            <w:pPr>
              <w:autoSpaceDE w:val="0"/>
              <w:autoSpaceDN w:val="0"/>
              <w:adjustRightInd w:val="0"/>
              <w:rPr>
                <w:rFonts w:ascii="ArialMT" w:hAnsi="ArialMT" w:cs="ArialMT"/>
                <w:sz w:val="18"/>
                <w:szCs w:val="22"/>
              </w:rPr>
            </w:pPr>
            <w:r>
              <w:rPr>
                <w:rFonts w:ascii="ArialMT" w:hAnsi="ArialMT" w:cs="ArialMT"/>
                <w:sz w:val="18"/>
                <w:szCs w:val="22"/>
              </w:rPr>
              <w:t>Yolanda Puente (</w:t>
            </w:r>
            <w:r w:rsidR="0097317F">
              <w:rPr>
                <w:rFonts w:ascii="ArialMT" w:hAnsi="ArialMT" w:cs="ArialMT"/>
                <w:sz w:val="18"/>
                <w:szCs w:val="22"/>
              </w:rPr>
              <w:t>NA</w:t>
            </w:r>
            <w:r w:rsidR="003C4B16">
              <w:rPr>
                <w:rFonts w:ascii="ArialMT" w:hAnsi="ArialMT" w:cs="ArialMT"/>
                <w:sz w:val="18"/>
                <w:szCs w:val="22"/>
              </w:rPr>
              <w:t>)</w:t>
            </w:r>
          </w:p>
        </w:tc>
      </w:tr>
      <w:tr w:rsidR="003C4B16" w:rsidRPr="003C4B16" w:rsidTr="003C4B16">
        <w:tc>
          <w:tcPr>
            <w:tcW w:w="3085" w:type="dxa"/>
          </w:tcPr>
          <w:p w:rsidR="003C4B16" w:rsidRPr="003C4B16" w:rsidRDefault="003C4B16" w:rsidP="003C4B16">
            <w:pPr>
              <w:autoSpaceDE w:val="0"/>
              <w:autoSpaceDN w:val="0"/>
              <w:adjustRightInd w:val="0"/>
              <w:rPr>
                <w:rFonts w:ascii="ArialMT" w:hAnsi="ArialMT" w:cs="ArialMT"/>
                <w:sz w:val="18"/>
                <w:szCs w:val="22"/>
              </w:rPr>
            </w:pPr>
            <w:r>
              <w:rPr>
                <w:rFonts w:ascii="ArialMT" w:hAnsi="ArialMT" w:cs="ArialMT"/>
                <w:sz w:val="18"/>
                <w:szCs w:val="22"/>
              </w:rPr>
              <w:t>Berta Ruiz (A)</w:t>
            </w:r>
          </w:p>
        </w:tc>
        <w:tc>
          <w:tcPr>
            <w:tcW w:w="2677" w:type="dxa"/>
          </w:tcPr>
          <w:p w:rsidR="003C4B16" w:rsidRPr="003C4B16" w:rsidRDefault="003C4B16" w:rsidP="00280670">
            <w:pPr>
              <w:autoSpaceDE w:val="0"/>
              <w:autoSpaceDN w:val="0"/>
              <w:adjustRightInd w:val="0"/>
              <w:rPr>
                <w:rFonts w:ascii="ArialMT" w:hAnsi="ArialMT" w:cs="ArialMT"/>
                <w:sz w:val="18"/>
                <w:szCs w:val="22"/>
              </w:rPr>
            </w:pPr>
            <w:proofErr w:type="spellStart"/>
            <w:r>
              <w:rPr>
                <w:rFonts w:ascii="ArialMT" w:hAnsi="ArialMT" w:cs="ArialMT"/>
                <w:sz w:val="18"/>
                <w:szCs w:val="22"/>
              </w:rPr>
              <w:t>Victor</w:t>
            </w:r>
            <w:proofErr w:type="spellEnd"/>
            <w:r>
              <w:rPr>
                <w:rFonts w:ascii="ArialMT" w:hAnsi="ArialMT" w:cs="ArialMT"/>
                <w:sz w:val="18"/>
                <w:szCs w:val="22"/>
              </w:rPr>
              <w:t xml:space="preserve"> Soriano (</w:t>
            </w:r>
            <w:r w:rsidR="00280670">
              <w:rPr>
                <w:rFonts w:ascii="ArialMT" w:hAnsi="ArialMT" w:cs="ArialMT"/>
                <w:sz w:val="18"/>
                <w:szCs w:val="22"/>
              </w:rPr>
              <w:t>A</w:t>
            </w:r>
            <w:r>
              <w:rPr>
                <w:rFonts w:ascii="ArialMT" w:hAnsi="ArialMT" w:cs="ArialMT"/>
                <w:sz w:val="18"/>
                <w:szCs w:val="22"/>
              </w:rPr>
              <w:t>)</w:t>
            </w:r>
          </w:p>
        </w:tc>
        <w:tc>
          <w:tcPr>
            <w:tcW w:w="2882" w:type="dxa"/>
          </w:tcPr>
          <w:p w:rsidR="003C4B16" w:rsidRPr="003C4B16" w:rsidRDefault="003C4B16" w:rsidP="003C4B16">
            <w:pPr>
              <w:autoSpaceDE w:val="0"/>
              <w:autoSpaceDN w:val="0"/>
              <w:adjustRightInd w:val="0"/>
              <w:rPr>
                <w:rFonts w:ascii="ArialMT" w:hAnsi="ArialMT" w:cs="ArialMT"/>
                <w:sz w:val="18"/>
                <w:szCs w:val="22"/>
              </w:rPr>
            </w:pPr>
          </w:p>
        </w:tc>
      </w:tr>
    </w:tbl>
    <w:p w:rsidR="003C4B16" w:rsidRDefault="003C4B16" w:rsidP="003C4B16">
      <w:pPr>
        <w:autoSpaceDE w:val="0"/>
        <w:autoSpaceDN w:val="0"/>
        <w:adjustRightInd w:val="0"/>
        <w:rPr>
          <w:rFonts w:ascii="ArialMT" w:hAnsi="ArialMT" w:cs="ArialMT"/>
          <w:sz w:val="22"/>
          <w:szCs w:val="22"/>
        </w:rPr>
      </w:pPr>
    </w:p>
    <w:p w:rsidR="003C4B16" w:rsidRDefault="003C4B16" w:rsidP="003C4B16">
      <w:pPr>
        <w:autoSpaceDE w:val="0"/>
        <w:autoSpaceDN w:val="0"/>
        <w:adjustRightInd w:val="0"/>
        <w:rPr>
          <w:rFonts w:ascii="ArialMT" w:hAnsi="ArialMT" w:cs="ArialMT"/>
          <w:sz w:val="22"/>
          <w:szCs w:val="22"/>
        </w:rPr>
      </w:pPr>
    </w:p>
    <w:p w:rsidR="005250A6" w:rsidRDefault="00CE5346" w:rsidP="005250A6">
      <w:pPr>
        <w:pStyle w:val="Ttulo1"/>
        <w:rPr>
          <w:rFonts w:ascii="Arial" w:hAnsi="Arial" w:cs="Arial"/>
        </w:rPr>
      </w:pPr>
      <w:r>
        <w:rPr>
          <w:rFonts w:ascii="Arial" w:hAnsi="Arial" w:cs="Arial"/>
        </w:rPr>
        <w:t>ACTA DE LA REUNION</w:t>
      </w:r>
    </w:p>
    <w:p w:rsidR="005250A6" w:rsidRDefault="005250A6" w:rsidP="005250A6"/>
    <w:p w:rsidR="0085385E" w:rsidRDefault="0085385E" w:rsidP="008538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6976"/>
      </w:tblGrid>
      <w:tr w:rsidR="0085385E" w:rsidRPr="00866A01" w:rsidTr="00797C25">
        <w:tc>
          <w:tcPr>
            <w:tcW w:w="1744" w:type="dxa"/>
          </w:tcPr>
          <w:p w:rsidR="0085385E" w:rsidRPr="00866A01" w:rsidRDefault="0085385E" w:rsidP="00797C2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1</w:t>
            </w:r>
          </w:p>
        </w:tc>
        <w:tc>
          <w:tcPr>
            <w:tcW w:w="6976" w:type="dxa"/>
          </w:tcPr>
          <w:p w:rsidR="0085385E" w:rsidRPr="0085385E" w:rsidRDefault="00280670" w:rsidP="00797C25">
            <w:pPr>
              <w:rPr>
                <w:rFonts w:ascii="Arial" w:hAnsi="Arial" w:cs="Arial"/>
                <w:b/>
                <w:sz w:val="22"/>
                <w:szCs w:val="22"/>
              </w:rPr>
            </w:pPr>
            <w:r>
              <w:rPr>
                <w:rFonts w:ascii="Arial" w:hAnsi="Arial" w:cs="Arial"/>
                <w:b/>
                <w:sz w:val="22"/>
                <w:szCs w:val="22"/>
              </w:rPr>
              <w:t>Lectura y aprobación del acta de la reunión anterior</w:t>
            </w:r>
            <w:r w:rsidR="0085385E" w:rsidRPr="0085385E">
              <w:rPr>
                <w:rFonts w:ascii="Arial" w:hAnsi="Arial" w:cs="Arial"/>
                <w:b/>
                <w:sz w:val="22"/>
                <w:szCs w:val="22"/>
              </w:rPr>
              <w:t>.</w:t>
            </w:r>
          </w:p>
        </w:tc>
      </w:tr>
      <w:tr w:rsidR="0085385E" w:rsidRPr="00866A01" w:rsidTr="00797C25">
        <w:tc>
          <w:tcPr>
            <w:tcW w:w="1744" w:type="dxa"/>
          </w:tcPr>
          <w:p w:rsidR="0085385E" w:rsidRPr="00866A01" w:rsidRDefault="0085385E" w:rsidP="00797C25">
            <w:pPr>
              <w:rPr>
                <w:rFonts w:ascii="Arial" w:hAnsi="Arial" w:cs="Arial"/>
                <w:sz w:val="22"/>
                <w:szCs w:val="22"/>
              </w:rPr>
            </w:pPr>
            <w:r>
              <w:rPr>
                <w:rFonts w:ascii="Arial" w:hAnsi="Arial" w:cs="Arial"/>
                <w:sz w:val="22"/>
                <w:szCs w:val="22"/>
              </w:rPr>
              <w:t>Planteamiento</w:t>
            </w:r>
          </w:p>
        </w:tc>
        <w:tc>
          <w:tcPr>
            <w:tcW w:w="6976" w:type="dxa"/>
          </w:tcPr>
          <w:p w:rsidR="0085385E" w:rsidRDefault="0085385E" w:rsidP="00797C25">
            <w:pPr>
              <w:rPr>
                <w:rFonts w:ascii="Arial" w:hAnsi="Arial" w:cs="Arial"/>
                <w:sz w:val="22"/>
                <w:szCs w:val="22"/>
              </w:rPr>
            </w:pPr>
          </w:p>
          <w:p w:rsidR="00280670" w:rsidRPr="00866A01" w:rsidRDefault="00280670" w:rsidP="00797C25">
            <w:pPr>
              <w:rPr>
                <w:rFonts w:ascii="Arial" w:hAnsi="Arial" w:cs="Arial"/>
                <w:sz w:val="22"/>
                <w:szCs w:val="22"/>
              </w:rPr>
            </w:pPr>
          </w:p>
        </w:tc>
      </w:tr>
      <w:tr w:rsidR="0085385E" w:rsidRPr="00866A01" w:rsidTr="00797C25">
        <w:tc>
          <w:tcPr>
            <w:tcW w:w="1744" w:type="dxa"/>
          </w:tcPr>
          <w:p w:rsidR="0085385E" w:rsidRDefault="0085385E" w:rsidP="00797C25">
            <w:pPr>
              <w:rPr>
                <w:rFonts w:ascii="Arial" w:hAnsi="Arial" w:cs="Arial"/>
                <w:sz w:val="22"/>
                <w:szCs w:val="22"/>
              </w:rPr>
            </w:pPr>
            <w:r>
              <w:rPr>
                <w:rFonts w:ascii="Arial" w:hAnsi="Arial" w:cs="Arial"/>
                <w:sz w:val="22"/>
                <w:szCs w:val="22"/>
              </w:rPr>
              <w:t>Acuerdo</w:t>
            </w:r>
          </w:p>
        </w:tc>
        <w:tc>
          <w:tcPr>
            <w:tcW w:w="6976" w:type="dxa"/>
          </w:tcPr>
          <w:p w:rsidR="0085385E" w:rsidRDefault="0085385E" w:rsidP="00797C25">
            <w:pPr>
              <w:rPr>
                <w:rFonts w:ascii="Arial" w:hAnsi="Arial" w:cs="Arial"/>
                <w:sz w:val="22"/>
                <w:szCs w:val="22"/>
              </w:rPr>
            </w:pPr>
            <w:r>
              <w:rPr>
                <w:rFonts w:ascii="Arial" w:hAnsi="Arial" w:cs="Arial"/>
                <w:sz w:val="22"/>
                <w:szCs w:val="22"/>
              </w:rPr>
              <w:t>Aprobado</w:t>
            </w:r>
          </w:p>
        </w:tc>
      </w:tr>
    </w:tbl>
    <w:p w:rsidR="0085385E" w:rsidRPr="00866A01" w:rsidRDefault="0085385E" w:rsidP="0085385E">
      <w:pPr>
        <w:ind w:left="360"/>
        <w:rPr>
          <w:rFonts w:ascii="Arial" w:hAnsi="Arial" w:cs="Arial"/>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85385E" w:rsidRPr="00866A01" w:rsidTr="00797C25">
        <w:tc>
          <w:tcPr>
            <w:tcW w:w="1745" w:type="dxa"/>
          </w:tcPr>
          <w:p w:rsidR="0085385E" w:rsidRPr="00866A01" w:rsidRDefault="0085385E" w:rsidP="00797C25">
            <w:pPr>
              <w:rPr>
                <w:rFonts w:ascii="Arial" w:hAnsi="Arial" w:cs="Arial"/>
                <w:b/>
                <w:bCs/>
                <w:sz w:val="22"/>
                <w:szCs w:val="22"/>
              </w:rPr>
            </w:pPr>
            <w:r w:rsidRPr="00866A01">
              <w:rPr>
                <w:rFonts w:ascii="Arial" w:hAnsi="Arial" w:cs="Arial"/>
                <w:b/>
                <w:bCs/>
                <w:sz w:val="22"/>
                <w:szCs w:val="22"/>
              </w:rPr>
              <w:t>Punto 2</w:t>
            </w:r>
          </w:p>
        </w:tc>
        <w:tc>
          <w:tcPr>
            <w:tcW w:w="6975" w:type="dxa"/>
          </w:tcPr>
          <w:p w:rsidR="0085385E" w:rsidRPr="0085385E" w:rsidRDefault="00280670" w:rsidP="0085385E">
            <w:pPr>
              <w:rPr>
                <w:rFonts w:ascii="Arial" w:hAnsi="Arial" w:cs="Arial"/>
                <w:b/>
                <w:sz w:val="22"/>
                <w:szCs w:val="22"/>
              </w:rPr>
            </w:pPr>
            <w:r>
              <w:rPr>
                <w:rFonts w:ascii="Arial" w:hAnsi="Arial" w:cs="Arial"/>
                <w:b/>
                <w:sz w:val="22"/>
                <w:szCs w:val="22"/>
              </w:rPr>
              <w:t>Publicaciones</w:t>
            </w:r>
          </w:p>
        </w:tc>
      </w:tr>
      <w:tr w:rsidR="0085385E" w:rsidRPr="00866A01" w:rsidTr="00797C25">
        <w:tc>
          <w:tcPr>
            <w:tcW w:w="1745" w:type="dxa"/>
          </w:tcPr>
          <w:p w:rsidR="0085385E" w:rsidRPr="00866A01" w:rsidRDefault="0085385E" w:rsidP="00797C25">
            <w:pPr>
              <w:rPr>
                <w:rFonts w:ascii="Arial" w:hAnsi="Arial" w:cs="Arial"/>
                <w:sz w:val="22"/>
                <w:szCs w:val="22"/>
              </w:rPr>
            </w:pPr>
            <w:r>
              <w:rPr>
                <w:rFonts w:ascii="Arial" w:hAnsi="Arial" w:cs="Arial"/>
                <w:sz w:val="22"/>
                <w:szCs w:val="22"/>
              </w:rPr>
              <w:t>Planteamiento</w:t>
            </w:r>
          </w:p>
        </w:tc>
        <w:tc>
          <w:tcPr>
            <w:tcW w:w="6975" w:type="dxa"/>
          </w:tcPr>
          <w:p w:rsidR="0093575B" w:rsidRDefault="0085385E" w:rsidP="00280670">
            <w:pPr>
              <w:pStyle w:val="ecxmsoplaintext"/>
              <w:numPr>
                <w:ilvl w:val="0"/>
                <w:numId w:val="1"/>
              </w:numPr>
              <w:spacing w:after="0"/>
              <w:rPr>
                <w:rFonts w:ascii="Arial" w:hAnsi="Arial" w:cs="Arial"/>
                <w:color w:val="000000"/>
                <w:sz w:val="20"/>
                <w:szCs w:val="15"/>
              </w:rPr>
            </w:pPr>
            <w:r w:rsidRPr="0093575B">
              <w:rPr>
                <w:rFonts w:ascii="Arial" w:hAnsi="Arial" w:cs="Arial"/>
                <w:b/>
                <w:sz w:val="20"/>
                <w:szCs w:val="20"/>
              </w:rPr>
              <w:t xml:space="preserve">Validación longitudinal </w:t>
            </w:r>
            <w:r w:rsidRPr="0093575B">
              <w:rPr>
                <w:rFonts w:ascii="Arial" w:hAnsi="Arial" w:cs="Arial"/>
                <w:b/>
                <w:color w:val="000000"/>
                <w:sz w:val="20"/>
                <w:szCs w:val="20"/>
              </w:rPr>
              <w:t>de un cuestionario de calidad de vida en español para pacientes alérgicos a veneno de himenópteros</w:t>
            </w:r>
            <w:r w:rsidR="004468F3">
              <w:rPr>
                <w:rFonts w:ascii="Arial" w:hAnsi="Arial" w:cs="Arial"/>
                <w:b/>
                <w:color w:val="000000"/>
                <w:sz w:val="20"/>
                <w:szCs w:val="20"/>
              </w:rPr>
              <w:t xml:space="preserve"> (Teresa </w:t>
            </w:r>
            <w:proofErr w:type="spellStart"/>
            <w:r w:rsidR="004468F3">
              <w:rPr>
                <w:rFonts w:ascii="Arial" w:hAnsi="Arial" w:cs="Arial"/>
                <w:b/>
                <w:color w:val="000000"/>
                <w:sz w:val="20"/>
                <w:szCs w:val="20"/>
              </w:rPr>
              <w:t>Alfaya</w:t>
            </w:r>
            <w:proofErr w:type="spellEnd"/>
            <w:r w:rsidR="004468F3">
              <w:rPr>
                <w:rFonts w:ascii="Arial" w:hAnsi="Arial" w:cs="Arial"/>
                <w:b/>
                <w:color w:val="000000"/>
                <w:sz w:val="20"/>
                <w:szCs w:val="20"/>
              </w:rPr>
              <w:t>)</w:t>
            </w:r>
            <w:r w:rsidRPr="0093575B">
              <w:rPr>
                <w:rFonts w:ascii="Arial" w:hAnsi="Arial" w:cs="Arial"/>
                <w:b/>
                <w:color w:val="000000"/>
                <w:sz w:val="20"/>
                <w:szCs w:val="20"/>
              </w:rPr>
              <w:t>.</w:t>
            </w:r>
            <w:r w:rsidRPr="0093575B">
              <w:rPr>
                <w:rFonts w:ascii="Arial" w:hAnsi="Arial" w:cs="Arial"/>
                <w:color w:val="000000"/>
                <w:sz w:val="18"/>
                <w:szCs w:val="15"/>
              </w:rPr>
              <w:t xml:space="preserve"> </w:t>
            </w:r>
            <w:r w:rsidR="00280670">
              <w:rPr>
                <w:rFonts w:ascii="Arial" w:hAnsi="Arial" w:cs="Arial"/>
                <w:color w:val="000000"/>
                <w:sz w:val="20"/>
                <w:szCs w:val="15"/>
              </w:rPr>
              <w:t>Aceptado en JIACI.</w:t>
            </w:r>
          </w:p>
          <w:p w:rsidR="00C018E9" w:rsidRPr="00C018E9" w:rsidRDefault="00C018E9" w:rsidP="00C018E9">
            <w:pPr>
              <w:pStyle w:val="ecxmsoplaintext"/>
              <w:spacing w:after="0"/>
              <w:ind w:left="360"/>
              <w:rPr>
                <w:rFonts w:ascii="Arial" w:hAnsi="Arial" w:cs="Arial"/>
                <w:color w:val="000000"/>
                <w:sz w:val="20"/>
                <w:szCs w:val="15"/>
              </w:rPr>
            </w:pPr>
            <w:r>
              <w:rPr>
                <w:rFonts w:ascii="Arial" w:hAnsi="Arial" w:cs="Arial"/>
                <w:sz w:val="20"/>
                <w:szCs w:val="20"/>
              </w:rPr>
              <w:t xml:space="preserve">Teresa comenta que ha habido 900 descargas del formulario y que se ha promocionado mucho por parte del Comité de Comunicación. </w:t>
            </w:r>
            <w:proofErr w:type="spellStart"/>
            <w:r>
              <w:rPr>
                <w:rFonts w:ascii="Arial" w:hAnsi="Arial" w:cs="Arial"/>
                <w:sz w:val="20"/>
                <w:szCs w:val="20"/>
              </w:rPr>
              <w:t>Arantza</w:t>
            </w:r>
            <w:proofErr w:type="spellEnd"/>
            <w:r>
              <w:rPr>
                <w:rFonts w:ascii="Arial" w:hAnsi="Arial" w:cs="Arial"/>
                <w:sz w:val="20"/>
                <w:szCs w:val="20"/>
              </w:rPr>
              <w:t xml:space="preserve"> sugiere que se mande los resultados de la validación longitudinal a la Dra. </w:t>
            </w:r>
            <w:proofErr w:type="spellStart"/>
            <w:r>
              <w:rPr>
                <w:rFonts w:ascii="Arial" w:hAnsi="Arial" w:cs="Arial"/>
                <w:sz w:val="20"/>
                <w:szCs w:val="20"/>
              </w:rPr>
              <w:t>Oude</w:t>
            </w:r>
            <w:proofErr w:type="spellEnd"/>
            <w:r>
              <w:rPr>
                <w:rFonts w:ascii="Arial" w:hAnsi="Arial" w:cs="Arial"/>
                <w:sz w:val="20"/>
                <w:szCs w:val="20"/>
              </w:rPr>
              <w:t xml:space="preserve"> </w:t>
            </w:r>
            <w:proofErr w:type="spellStart"/>
            <w:r>
              <w:rPr>
                <w:rFonts w:ascii="Arial" w:hAnsi="Arial" w:cs="Arial"/>
                <w:sz w:val="20"/>
                <w:szCs w:val="20"/>
              </w:rPr>
              <w:t>Elberink</w:t>
            </w:r>
            <w:proofErr w:type="spellEnd"/>
            <w:r>
              <w:rPr>
                <w:rFonts w:ascii="Arial" w:hAnsi="Arial" w:cs="Arial"/>
                <w:sz w:val="20"/>
                <w:szCs w:val="20"/>
              </w:rPr>
              <w:t xml:space="preserve"> tal y como se hizo con la validación transversal.</w:t>
            </w:r>
          </w:p>
          <w:p w:rsidR="0093575B" w:rsidRDefault="0093575B" w:rsidP="0093575B">
            <w:pPr>
              <w:rPr>
                <w:rFonts w:ascii="Arial" w:hAnsi="Arial" w:cs="Arial"/>
                <w:sz w:val="20"/>
                <w:szCs w:val="22"/>
              </w:rPr>
            </w:pPr>
          </w:p>
          <w:p w:rsidR="0085385E" w:rsidRPr="00242E4A" w:rsidRDefault="0085385E" w:rsidP="00280670">
            <w:pPr>
              <w:rPr>
                <w:rFonts w:ascii="Arial" w:hAnsi="Arial" w:cs="Arial"/>
                <w:sz w:val="22"/>
                <w:szCs w:val="22"/>
              </w:rPr>
            </w:pPr>
          </w:p>
        </w:tc>
      </w:tr>
      <w:tr w:rsidR="0085385E" w:rsidRPr="00866A01" w:rsidTr="00797C25">
        <w:tc>
          <w:tcPr>
            <w:tcW w:w="1745" w:type="dxa"/>
          </w:tcPr>
          <w:p w:rsidR="0085385E" w:rsidRPr="00866A01" w:rsidRDefault="0085385E" w:rsidP="00797C25">
            <w:pPr>
              <w:rPr>
                <w:rFonts w:ascii="Arial" w:hAnsi="Arial" w:cs="Arial"/>
                <w:sz w:val="22"/>
                <w:szCs w:val="22"/>
              </w:rPr>
            </w:pPr>
            <w:r>
              <w:rPr>
                <w:rFonts w:ascii="Arial" w:hAnsi="Arial" w:cs="Arial"/>
                <w:sz w:val="22"/>
                <w:szCs w:val="22"/>
              </w:rPr>
              <w:t>Acuerdo</w:t>
            </w:r>
          </w:p>
        </w:tc>
        <w:tc>
          <w:tcPr>
            <w:tcW w:w="6975" w:type="dxa"/>
          </w:tcPr>
          <w:p w:rsidR="0085385E" w:rsidRPr="00866A01" w:rsidRDefault="0085385E" w:rsidP="00797C25">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85385E" w:rsidRPr="00866A01" w:rsidTr="00797C25">
        <w:tc>
          <w:tcPr>
            <w:tcW w:w="1745" w:type="dxa"/>
          </w:tcPr>
          <w:p w:rsidR="0085385E" w:rsidRPr="00866A01" w:rsidRDefault="0085385E" w:rsidP="00797C2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3</w:t>
            </w:r>
          </w:p>
        </w:tc>
        <w:tc>
          <w:tcPr>
            <w:tcW w:w="6975" w:type="dxa"/>
          </w:tcPr>
          <w:p w:rsidR="0085385E" w:rsidRPr="004468F3" w:rsidRDefault="00280670" w:rsidP="00797C25">
            <w:pPr>
              <w:jc w:val="both"/>
              <w:rPr>
                <w:rFonts w:ascii="Arial" w:hAnsi="Arial" w:cs="Arial"/>
                <w:b/>
                <w:sz w:val="22"/>
                <w:szCs w:val="22"/>
              </w:rPr>
            </w:pPr>
            <w:r>
              <w:rPr>
                <w:rFonts w:ascii="Arial" w:hAnsi="Arial" w:cs="Arial"/>
                <w:b/>
                <w:sz w:val="22"/>
                <w:szCs w:val="22"/>
              </w:rPr>
              <w:t>Actividades en curso</w:t>
            </w:r>
          </w:p>
        </w:tc>
      </w:tr>
      <w:tr w:rsidR="0085385E" w:rsidRPr="00866A01" w:rsidTr="00797C25">
        <w:tc>
          <w:tcPr>
            <w:tcW w:w="1745" w:type="dxa"/>
          </w:tcPr>
          <w:p w:rsidR="0085385E" w:rsidRPr="002101FD" w:rsidRDefault="0085385E" w:rsidP="00797C25">
            <w:pPr>
              <w:rPr>
                <w:rFonts w:ascii="Arial" w:hAnsi="Arial" w:cs="Arial"/>
                <w:bCs/>
                <w:sz w:val="22"/>
                <w:szCs w:val="22"/>
              </w:rPr>
            </w:pPr>
            <w:r w:rsidRPr="002101FD">
              <w:rPr>
                <w:rFonts w:ascii="Arial" w:hAnsi="Arial" w:cs="Arial"/>
                <w:bCs/>
                <w:sz w:val="22"/>
                <w:szCs w:val="22"/>
              </w:rPr>
              <w:t>Planteamiento</w:t>
            </w:r>
          </w:p>
        </w:tc>
        <w:tc>
          <w:tcPr>
            <w:tcW w:w="6975" w:type="dxa"/>
          </w:tcPr>
          <w:p w:rsidR="00280670" w:rsidRPr="00C018E9" w:rsidRDefault="00280670" w:rsidP="00280670">
            <w:pPr>
              <w:pStyle w:val="Prrafodelista"/>
              <w:numPr>
                <w:ilvl w:val="0"/>
                <w:numId w:val="13"/>
              </w:numPr>
              <w:rPr>
                <w:rFonts w:ascii="Arial" w:hAnsi="Arial" w:cs="Arial"/>
                <w:sz w:val="20"/>
                <w:szCs w:val="22"/>
              </w:rPr>
            </w:pPr>
            <w:r w:rsidRPr="00280670">
              <w:rPr>
                <w:rFonts w:ascii="Arial" w:hAnsi="Arial" w:cs="Arial"/>
                <w:b/>
                <w:sz w:val="20"/>
                <w:szCs w:val="22"/>
              </w:rPr>
              <w:t>Inmunoterapia con venenos: pautas y registro de reacciones adversas (Diego Gutiérrez).</w:t>
            </w:r>
          </w:p>
          <w:p w:rsidR="00C018E9" w:rsidRPr="00C018E9" w:rsidRDefault="00C018E9" w:rsidP="00C018E9">
            <w:pPr>
              <w:pStyle w:val="Prrafodelista"/>
              <w:ind w:left="360"/>
              <w:rPr>
                <w:rFonts w:ascii="Arial" w:hAnsi="Arial" w:cs="Arial"/>
                <w:sz w:val="20"/>
                <w:szCs w:val="22"/>
              </w:rPr>
            </w:pPr>
            <w:r>
              <w:rPr>
                <w:rFonts w:ascii="Arial" w:hAnsi="Arial" w:cs="Arial"/>
                <w:sz w:val="20"/>
                <w:szCs w:val="22"/>
              </w:rPr>
              <w:t xml:space="preserve">Diego comenta que se ha mandado la versión definitiva al JIACI el día 6 de octubre y que estamos pendientes de la respuesta de los revisores. Diego propone seguir </w:t>
            </w:r>
            <w:r w:rsidR="00F655A2">
              <w:rPr>
                <w:rFonts w:ascii="Arial" w:hAnsi="Arial" w:cs="Arial"/>
                <w:sz w:val="20"/>
                <w:szCs w:val="22"/>
              </w:rPr>
              <w:t>explotando los resultados.</w:t>
            </w:r>
          </w:p>
          <w:p w:rsidR="00280670" w:rsidRDefault="00280670" w:rsidP="00280670">
            <w:pPr>
              <w:pStyle w:val="Prrafodelista"/>
              <w:ind w:left="360"/>
              <w:rPr>
                <w:rFonts w:ascii="Arial" w:hAnsi="Arial" w:cs="Arial"/>
                <w:sz w:val="20"/>
                <w:szCs w:val="22"/>
              </w:rPr>
            </w:pPr>
          </w:p>
          <w:p w:rsidR="00280670" w:rsidRDefault="00280670" w:rsidP="00280670">
            <w:pPr>
              <w:pStyle w:val="Prrafodelista"/>
              <w:ind w:left="360"/>
              <w:rPr>
                <w:rFonts w:ascii="Arial" w:hAnsi="Arial" w:cs="Arial"/>
                <w:sz w:val="20"/>
                <w:szCs w:val="22"/>
              </w:rPr>
            </w:pPr>
          </w:p>
          <w:p w:rsidR="00280670" w:rsidRPr="0087442E" w:rsidRDefault="00280670" w:rsidP="00280670">
            <w:pPr>
              <w:pStyle w:val="Prrafodelista"/>
              <w:numPr>
                <w:ilvl w:val="0"/>
                <w:numId w:val="13"/>
              </w:numPr>
              <w:rPr>
                <w:rFonts w:ascii="Arial" w:hAnsi="Arial" w:cs="Arial"/>
                <w:sz w:val="20"/>
                <w:szCs w:val="22"/>
              </w:rPr>
            </w:pPr>
            <w:r w:rsidRPr="00280670">
              <w:rPr>
                <w:rFonts w:ascii="Arial" w:hAnsi="Arial" w:cs="Arial"/>
                <w:b/>
                <w:sz w:val="20"/>
                <w:szCs w:val="22"/>
              </w:rPr>
              <w:t>Mapa de distribución de véspidos</w:t>
            </w:r>
            <w:r>
              <w:rPr>
                <w:rFonts w:ascii="Arial" w:hAnsi="Arial" w:cs="Arial"/>
                <w:b/>
                <w:sz w:val="20"/>
                <w:szCs w:val="22"/>
              </w:rPr>
              <w:t xml:space="preserve"> (mapa septentrional)</w:t>
            </w:r>
            <w:r w:rsidRPr="00280670">
              <w:rPr>
                <w:rFonts w:ascii="Arial" w:hAnsi="Arial" w:cs="Arial"/>
                <w:b/>
                <w:sz w:val="20"/>
                <w:szCs w:val="22"/>
              </w:rPr>
              <w:t xml:space="preserve"> (</w:t>
            </w:r>
            <w:r>
              <w:rPr>
                <w:rFonts w:ascii="Arial" w:hAnsi="Arial" w:cs="Arial"/>
                <w:b/>
                <w:sz w:val="20"/>
                <w:szCs w:val="22"/>
              </w:rPr>
              <w:t>Teresa Soto, José María Vega, Ana Martínez</w:t>
            </w:r>
            <w:r w:rsidRPr="00280670">
              <w:rPr>
                <w:rFonts w:ascii="Arial" w:hAnsi="Arial" w:cs="Arial"/>
                <w:b/>
                <w:sz w:val="20"/>
                <w:szCs w:val="22"/>
              </w:rPr>
              <w:t xml:space="preserve">). </w:t>
            </w:r>
          </w:p>
          <w:p w:rsidR="0087442E" w:rsidRDefault="0050732B" w:rsidP="0087442E">
            <w:pPr>
              <w:pStyle w:val="Prrafodelista"/>
              <w:ind w:left="360"/>
              <w:rPr>
                <w:rFonts w:ascii="Arial" w:hAnsi="Arial" w:cs="Arial"/>
                <w:sz w:val="20"/>
                <w:szCs w:val="22"/>
              </w:rPr>
            </w:pPr>
            <w:r>
              <w:rPr>
                <w:rFonts w:ascii="Arial" w:hAnsi="Arial" w:cs="Arial"/>
                <w:sz w:val="20"/>
                <w:szCs w:val="22"/>
              </w:rPr>
              <w:t>José María comenta que está pendiente de que Javier Ortiz de su opinión sobre el estudio (se ha mandado un primer boceto). El entomólogo también comenta que existen mapas regionales, como el de Galicia, ya hechos y que habrá que hablar con las personas que los realizaron y también habrá que vincular a Leopoldo Castro.</w:t>
            </w:r>
          </w:p>
          <w:p w:rsidR="0050732B" w:rsidRDefault="0050732B" w:rsidP="0087442E">
            <w:pPr>
              <w:pStyle w:val="Prrafodelista"/>
              <w:ind w:left="360"/>
              <w:rPr>
                <w:rFonts w:ascii="Arial" w:hAnsi="Arial" w:cs="Arial"/>
                <w:sz w:val="20"/>
                <w:szCs w:val="22"/>
              </w:rPr>
            </w:pPr>
            <w:r>
              <w:rPr>
                <w:rFonts w:ascii="Arial" w:hAnsi="Arial" w:cs="Arial"/>
                <w:sz w:val="20"/>
                <w:szCs w:val="22"/>
              </w:rPr>
              <w:t>Han salido ya las becas de la SEAIC con límite de presentación de proyectos hasta el 20 de diciembre, por eso, hay que intentar tenerlo antes de esa fecha.</w:t>
            </w:r>
          </w:p>
          <w:p w:rsidR="0050732B" w:rsidRDefault="0050732B" w:rsidP="0050732B">
            <w:pPr>
              <w:pStyle w:val="Prrafodelista"/>
              <w:ind w:left="360"/>
              <w:rPr>
                <w:rFonts w:ascii="Arial" w:hAnsi="Arial" w:cs="Arial"/>
                <w:sz w:val="20"/>
                <w:szCs w:val="22"/>
              </w:rPr>
            </w:pPr>
            <w:r>
              <w:rPr>
                <w:rFonts w:ascii="Arial" w:hAnsi="Arial" w:cs="Arial"/>
                <w:sz w:val="20"/>
                <w:szCs w:val="22"/>
              </w:rPr>
              <w:t xml:space="preserve">Estamos pendientes de publicar los resultados del mapa meridional; </w:t>
            </w:r>
            <w:r>
              <w:rPr>
                <w:rFonts w:ascii="Arial" w:hAnsi="Arial" w:cs="Arial"/>
                <w:sz w:val="20"/>
                <w:szCs w:val="22"/>
              </w:rPr>
              <w:lastRenderedPageBreak/>
              <w:t>Berta comenta que ha estado hablando con Javier Ortiz y cree que tendrán lista la publicación para enero 2016.</w:t>
            </w:r>
          </w:p>
          <w:p w:rsidR="0050732B" w:rsidRPr="0050732B" w:rsidRDefault="0050732B" w:rsidP="0050732B">
            <w:pPr>
              <w:pStyle w:val="Prrafodelista"/>
              <w:ind w:left="360"/>
              <w:rPr>
                <w:rFonts w:ascii="Arial" w:hAnsi="Arial" w:cs="Arial"/>
                <w:sz w:val="20"/>
                <w:szCs w:val="22"/>
              </w:rPr>
            </w:pPr>
            <w:r>
              <w:rPr>
                <w:rFonts w:ascii="Arial" w:hAnsi="Arial" w:cs="Arial"/>
                <w:sz w:val="20"/>
                <w:szCs w:val="22"/>
              </w:rPr>
              <w:t xml:space="preserve">Berta tiene dudas de cómo incluir en el estudio del mapa de distribución de véspidos, los datos de la base de IT </w:t>
            </w:r>
            <w:r w:rsidR="00CD173C">
              <w:rPr>
                <w:rFonts w:ascii="Arial" w:hAnsi="Arial" w:cs="Arial"/>
                <w:sz w:val="20"/>
                <w:szCs w:val="22"/>
              </w:rPr>
              <w:t>administrada</w:t>
            </w:r>
            <w:r>
              <w:rPr>
                <w:rFonts w:ascii="Arial" w:hAnsi="Arial" w:cs="Arial"/>
                <w:sz w:val="20"/>
                <w:szCs w:val="22"/>
              </w:rPr>
              <w:t xml:space="preserve"> en España que se recogió el año pasado y se decide hablar con los entomólogos y que solo se incluirán los datos de las áreas ya estudiadas.</w:t>
            </w:r>
          </w:p>
          <w:p w:rsidR="00280670" w:rsidRDefault="00280670" w:rsidP="00280670">
            <w:pPr>
              <w:rPr>
                <w:rFonts w:ascii="Arial" w:hAnsi="Arial" w:cs="Arial"/>
                <w:sz w:val="20"/>
                <w:szCs w:val="22"/>
              </w:rPr>
            </w:pPr>
          </w:p>
          <w:p w:rsidR="00280670" w:rsidRPr="00280670" w:rsidRDefault="00280670" w:rsidP="00280670">
            <w:pPr>
              <w:rPr>
                <w:rFonts w:ascii="Arial" w:hAnsi="Arial" w:cs="Arial"/>
                <w:sz w:val="20"/>
                <w:szCs w:val="22"/>
              </w:rPr>
            </w:pPr>
          </w:p>
          <w:p w:rsidR="00280670" w:rsidRDefault="00280670" w:rsidP="00280670">
            <w:pPr>
              <w:pStyle w:val="Prrafodelista"/>
              <w:numPr>
                <w:ilvl w:val="0"/>
                <w:numId w:val="13"/>
              </w:numPr>
              <w:rPr>
                <w:rFonts w:ascii="Arial" w:hAnsi="Arial" w:cs="Arial"/>
                <w:sz w:val="20"/>
                <w:szCs w:val="22"/>
              </w:rPr>
            </w:pPr>
            <w:r w:rsidRPr="006F6792">
              <w:rPr>
                <w:rFonts w:ascii="Arial" w:hAnsi="Arial" w:cs="Arial"/>
                <w:b/>
                <w:sz w:val="20"/>
                <w:szCs w:val="22"/>
              </w:rPr>
              <w:t>Perfiles antigénicos de pacientes con mala tolerancia de IT</w:t>
            </w:r>
            <w:r>
              <w:rPr>
                <w:rFonts w:ascii="Arial" w:hAnsi="Arial" w:cs="Arial"/>
                <w:b/>
                <w:sz w:val="20"/>
                <w:szCs w:val="22"/>
              </w:rPr>
              <w:t xml:space="preserve"> (Berta Ruiz)</w:t>
            </w:r>
            <w:r>
              <w:rPr>
                <w:rFonts w:ascii="Arial" w:hAnsi="Arial" w:cs="Arial"/>
                <w:sz w:val="20"/>
                <w:szCs w:val="22"/>
              </w:rPr>
              <w:t>.</w:t>
            </w:r>
          </w:p>
          <w:p w:rsidR="00280670" w:rsidRDefault="0050732B" w:rsidP="00280670">
            <w:pPr>
              <w:pStyle w:val="Prrafodelista"/>
              <w:ind w:left="360"/>
              <w:rPr>
                <w:rFonts w:ascii="Arial" w:hAnsi="Arial" w:cs="Arial"/>
                <w:sz w:val="20"/>
                <w:szCs w:val="22"/>
              </w:rPr>
            </w:pPr>
            <w:r>
              <w:rPr>
                <w:rFonts w:ascii="Arial" w:hAnsi="Arial" w:cs="Arial"/>
                <w:sz w:val="20"/>
                <w:szCs w:val="22"/>
              </w:rPr>
              <w:t>Berta sugiere que cambiemos el título del tema a “Base de datos de pacientes alérgicos a veneno de himenópteros de difícil manejo”. Hasta el momento hay incluidos 27 pacientes sobre todo con veneno de abeja</w:t>
            </w:r>
            <w:r w:rsidR="0040229D">
              <w:rPr>
                <w:rFonts w:ascii="Arial" w:hAnsi="Arial" w:cs="Arial"/>
                <w:sz w:val="20"/>
                <w:szCs w:val="22"/>
              </w:rPr>
              <w:t>. Sugiere que si tenemos pacientes con estas características nos pongamos en contacto con ella para incluir los datos en la base de datos y comenta que es imprescindible tener suero basal de los pacientes; también se pueden incluir pacientes que no hayamos conseguido que lleguen a dosis de mantenimiento.</w:t>
            </w:r>
          </w:p>
          <w:p w:rsidR="0040229D" w:rsidRPr="0050732B" w:rsidRDefault="0040229D" w:rsidP="00280670">
            <w:pPr>
              <w:pStyle w:val="Prrafodelista"/>
              <w:ind w:left="360"/>
              <w:rPr>
                <w:rFonts w:ascii="Arial" w:hAnsi="Arial" w:cs="Arial"/>
                <w:sz w:val="20"/>
                <w:szCs w:val="22"/>
              </w:rPr>
            </w:pPr>
            <w:r>
              <w:rPr>
                <w:rFonts w:ascii="Arial" w:hAnsi="Arial" w:cs="Arial"/>
                <w:sz w:val="20"/>
                <w:szCs w:val="22"/>
              </w:rPr>
              <w:t xml:space="preserve">Teresa sugiere que hagamos un estudio </w:t>
            </w:r>
            <w:proofErr w:type="spellStart"/>
            <w:r>
              <w:rPr>
                <w:rFonts w:ascii="Arial" w:hAnsi="Arial" w:cs="Arial"/>
                <w:sz w:val="20"/>
                <w:szCs w:val="22"/>
              </w:rPr>
              <w:t>multicéntrico</w:t>
            </w:r>
            <w:proofErr w:type="spellEnd"/>
            <w:r>
              <w:rPr>
                <w:rFonts w:ascii="Arial" w:hAnsi="Arial" w:cs="Arial"/>
                <w:sz w:val="20"/>
                <w:szCs w:val="22"/>
              </w:rPr>
              <w:t xml:space="preserve"> regl</w:t>
            </w:r>
            <w:r w:rsidR="00890DBF">
              <w:rPr>
                <w:rFonts w:ascii="Arial" w:hAnsi="Arial" w:cs="Arial"/>
                <w:sz w:val="20"/>
                <w:szCs w:val="22"/>
              </w:rPr>
              <w:t xml:space="preserve">ado con este tipo de pacientes. Berta y </w:t>
            </w:r>
            <w:proofErr w:type="spellStart"/>
            <w:r w:rsidR="00890DBF">
              <w:rPr>
                <w:rFonts w:ascii="Arial" w:hAnsi="Arial" w:cs="Arial"/>
                <w:sz w:val="20"/>
                <w:szCs w:val="22"/>
              </w:rPr>
              <w:t>Arantza</w:t>
            </w:r>
            <w:proofErr w:type="spellEnd"/>
            <w:r w:rsidR="00890DBF">
              <w:rPr>
                <w:rFonts w:ascii="Arial" w:hAnsi="Arial" w:cs="Arial"/>
                <w:sz w:val="20"/>
                <w:szCs w:val="22"/>
              </w:rPr>
              <w:t xml:space="preserve"> con la colaboración de Francisco </w:t>
            </w:r>
            <w:proofErr w:type="spellStart"/>
            <w:r w:rsidR="00890DBF">
              <w:rPr>
                <w:rFonts w:ascii="Arial" w:hAnsi="Arial" w:cs="Arial"/>
                <w:sz w:val="20"/>
                <w:szCs w:val="22"/>
              </w:rPr>
              <w:t>Carballada</w:t>
            </w:r>
            <w:proofErr w:type="spellEnd"/>
            <w:r w:rsidR="00890DBF">
              <w:rPr>
                <w:rFonts w:ascii="Arial" w:hAnsi="Arial" w:cs="Arial"/>
                <w:sz w:val="20"/>
                <w:szCs w:val="22"/>
              </w:rPr>
              <w:t xml:space="preserve"> prepararán el proyecto.</w:t>
            </w:r>
          </w:p>
          <w:p w:rsidR="00280670" w:rsidRDefault="00280670" w:rsidP="00280670">
            <w:pPr>
              <w:pStyle w:val="Prrafodelista"/>
              <w:ind w:left="360"/>
              <w:rPr>
                <w:rFonts w:ascii="Arial" w:hAnsi="Arial" w:cs="Arial"/>
                <w:sz w:val="20"/>
                <w:szCs w:val="22"/>
              </w:rPr>
            </w:pPr>
          </w:p>
          <w:p w:rsidR="00280670" w:rsidRPr="00280670" w:rsidRDefault="00280670" w:rsidP="00280670">
            <w:pPr>
              <w:pStyle w:val="Prrafodelista"/>
              <w:numPr>
                <w:ilvl w:val="0"/>
                <w:numId w:val="13"/>
              </w:numPr>
              <w:rPr>
                <w:rFonts w:ascii="Arial" w:hAnsi="Arial" w:cs="Arial"/>
                <w:sz w:val="20"/>
                <w:szCs w:val="22"/>
              </w:rPr>
            </w:pPr>
            <w:r w:rsidRPr="004468F3">
              <w:rPr>
                <w:rFonts w:ascii="Arial" w:hAnsi="Arial" w:cs="Arial"/>
                <w:b/>
                <w:sz w:val="20"/>
                <w:szCs w:val="22"/>
              </w:rPr>
              <w:t>Estudio epidemiológico (Víctor Soriano).</w:t>
            </w:r>
          </w:p>
          <w:p w:rsidR="00280670" w:rsidRDefault="0026569D" w:rsidP="00280670">
            <w:pPr>
              <w:pStyle w:val="Prrafodelista"/>
              <w:ind w:left="360"/>
              <w:rPr>
                <w:rFonts w:ascii="Arial" w:hAnsi="Arial" w:cs="Arial"/>
                <w:sz w:val="20"/>
                <w:szCs w:val="22"/>
              </w:rPr>
            </w:pPr>
            <w:r>
              <w:rPr>
                <w:rFonts w:ascii="Arial" w:hAnsi="Arial" w:cs="Arial"/>
                <w:sz w:val="20"/>
                <w:szCs w:val="22"/>
              </w:rPr>
              <w:t>Víctor</w:t>
            </w:r>
            <w:r w:rsidR="00890DBF">
              <w:rPr>
                <w:rFonts w:ascii="Arial" w:hAnsi="Arial" w:cs="Arial"/>
                <w:sz w:val="20"/>
                <w:szCs w:val="22"/>
              </w:rPr>
              <w:t xml:space="preserve"> presenta el proyecto que tiene hecho para solicitar una beca de la SEAIC que </w:t>
            </w:r>
            <w:proofErr w:type="spellStart"/>
            <w:r w:rsidR="00890DBF">
              <w:rPr>
                <w:rFonts w:ascii="Arial" w:hAnsi="Arial" w:cs="Arial"/>
                <w:sz w:val="20"/>
                <w:szCs w:val="22"/>
              </w:rPr>
              <w:t>que</w:t>
            </w:r>
            <w:proofErr w:type="spellEnd"/>
            <w:r w:rsidR="00890DBF">
              <w:rPr>
                <w:rFonts w:ascii="Arial" w:hAnsi="Arial" w:cs="Arial"/>
                <w:sz w:val="20"/>
                <w:szCs w:val="22"/>
              </w:rPr>
              <w:t xml:space="preserve"> tras las reuniones con el epidemiólogo le ha referido que a nivel nacional es muy complicado y por ello el proyecto está planteado a nivel local; sería un estudio observacional trasversal </w:t>
            </w:r>
            <w:r>
              <w:rPr>
                <w:rFonts w:ascii="Arial" w:hAnsi="Arial" w:cs="Arial"/>
                <w:sz w:val="20"/>
                <w:szCs w:val="22"/>
              </w:rPr>
              <w:t>analizando el motivo de consulta de los pacientes que acudan a los centros de salud de su área.</w:t>
            </w:r>
          </w:p>
          <w:p w:rsidR="0026569D" w:rsidRDefault="0026569D" w:rsidP="00280670">
            <w:pPr>
              <w:pStyle w:val="Prrafodelista"/>
              <w:ind w:left="360"/>
              <w:rPr>
                <w:rFonts w:ascii="Arial" w:hAnsi="Arial" w:cs="Arial"/>
                <w:sz w:val="20"/>
                <w:szCs w:val="22"/>
              </w:rPr>
            </w:pPr>
            <w:r>
              <w:rPr>
                <w:rFonts w:ascii="Arial" w:hAnsi="Arial" w:cs="Arial"/>
                <w:sz w:val="20"/>
                <w:szCs w:val="22"/>
              </w:rPr>
              <w:t xml:space="preserve">Teresa ha estado hablando con el epidemiólogo de su hospital que propone </w:t>
            </w:r>
            <w:r w:rsidR="00F655A2">
              <w:rPr>
                <w:rFonts w:ascii="Arial" w:hAnsi="Arial" w:cs="Arial"/>
                <w:sz w:val="20"/>
                <w:szCs w:val="22"/>
              </w:rPr>
              <w:t>utilizar una base de datos pública, como la de la tarjeta sanitaria, para realizar un muestreo</w:t>
            </w:r>
            <w:r>
              <w:rPr>
                <w:rFonts w:ascii="Arial" w:hAnsi="Arial" w:cs="Arial"/>
                <w:sz w:val="20"/>
                <w:szCs w:val="22"/>
              </w:rPr>
              <w:t xml:space="preserve"> y recoger los datos de los pacientes mediante entrevista telefónica.</w:t>
            </w:r>
          </w:p>
          <w:p w:rsidR="00F655A2" w:rsidRDefault="00F655A2" w:rsidP="00280670">
            <w:pPr>
              <w:pStyle w:val="Prrafodelista"/>
              <w:ind w:left="360"/>
              <w:rPr>
                <w:rFonts w:ascii="Arial" w:hAnsi="Arial" w:cs="Arial"/>
                <w:sz w:val="20"/>
                <w:szCs w:val="22"/>
              </w:rPr>
            </w:pPr>
            <w:proofErr w:type="spellStart"/>
            <w:r>
              <w:rPr>
                <w:rFonts w:ascii="Arial" w:hAnsi="Arial" w:cs="Arial"/>
                <w:sz w:val="20"/>
                <w:szCs w:val="22"/>
              </w:rPr>
              <w:t>Arantza</w:t>
            </w:r>
            <w:proofErr w:type="spellEnd"/>
            <w:r>
              <w:rPr>
                <w:rFonts w:ascii="Arial" w:hAnsi="Arial" w:cs="Arial"/>
                <w:sz w:val="20"/>
                <w:szCs w:val="22"/>
              </w:rPr>
              <w:t xml:space="preserve"> propone que el estudio puede hacerse a nivel nacional con el mismo diseño, consultando con un epidemiólogo y calculando los costes.</w:t>
            </w:r>
          </w:p>
          <w:p w:rsidR="0026569D" w:rsidRPr="00280670" w:rsidRDefault="0026569D" w:rsidP="00280670">
            <w:pPr>
              <w:pStyle w:val="Prrafodelista"/>
              <w:ind w:left="360"/>
              <w:rPr>
                <w:rFonts w:ascii="Arial" w:hAnsi="Arial" w:cs="Arial"/>
                <w:sz w:val="20"/>
                <w:szCs w:val="22"/>
              </w:rPr>
            </w:pPr>
            <w:r>
              <w:rPr>
                <w:rFonts w:ascii="Arial" w:hAnsi="Arial" w:cs="Arial"/>
                <w:sz w:val="20"/>
                <w:szCs w:val="22"/>
              </w:rPr>
              <w:t>Finalmente Teresa y Diego consultarán a los epidemiólogos de sus hospitales para valorar si es posible realizarlo a nivel nacional.</w:t>
            </w:r>
          </w:p>
          <w:p w:rsidR="00280670" w:rsidRPr="00280670" w:rsidRDefault="00280670" w:rsidP="00280670">
            <w:pPr>
              <w:pStyle w:val="Prrafodelista"/>
              <w:ind w:left="360"/>
              <w:rPr>
                <w:rFonts w:ascii="Arial" w:hAnsi="Arial" w:cs="Arial"/>
                <w:sz w:val="20"/>
                <w:szCs w:val="22"/>
              </w:rPr>
            </w:pPr>
          </w:p>
          <w:p w:rsidR="00280670" w:rsidRDefault="00280670" w:rsidP="00280670">
            <w:pPr>
              <w:pStyle w:val="Prrafodelista"/>
              <w:numPr>
                <w:ilvl w:val="0"/>
                <w:numId w:val="13"/>
              </w:numPr>
              <w:rPr>
                <w:rFonts w:ascii="Arial" w:hAnsi="Arial" w:cs="Arial"/>
                <w:b/>
                <w:sz w:val="20"/>
                <w:szCs w:val="22"/>
              </w:rPr>
            </w:pPr>
            <w:r w:rsidRPr="00280670">
              <w:rPr>
                <w:rFonts w:ascii="Arial" w:hAnsi="Arial" w:cs="Arial"/>
                <w:b/>
                <w:sz w:val="20"/>
                <w:szCs w:val="22"/>
              </w:rPr>
              <w:t>Estudio de calidad de vida en reacciones locales extensas (Leticia Sánchez).</w:t>
            </w:r>
          </w:p>
          <w:p w:rsidR="00280670" w:rsidRPr="00CD173C" w:rsidRDefault="0026569D" w:rsidP="00CD173C">
            <w:pPr>
              <w:pStyle w:val="Prrafodelista"/>
              <w:ind w:left="360"/>
              <w:rPr>
                <w:rFonts w:ascii="Arial" w:hAnsi="Arial" w:cs="Arial"/>
                <w:sz w:val="20"/>
                <w:szCs w:val="22"/>
              </w:rPr>
            </w:pPr>
            <w:r>
              <w:rPr>
                <w:rFonts w:ascii="Arial" w:hAnsi="Arial" w:cs="Arial"/>
                <w:sz w:val="20"/>
                <w:szCs w:val="22"/>
              </w:rPr>
              <w:t>Leticia comenta que tiene prácticamente escrito el estudio que sería un estudio observacional trasversal en el que compararemos los datos obtenidos de los pacientes con reacciones locales aumentadas con los obtenidos previamente de pacientes con reacciones sistémicas. Teresa sugiere que es importante recoger en el cuestionario si son pacientes con reacciones locales inmediatas o tardías.</w:t>
            </w:r>
          </w:p>
          <w:p w:rsidR="00280670" w:rsidRDefault="00280670" w:rsidP="00280670">
            <w:pPr>
              <w:pStyle w:val="Prrafodelista"/>
              <w:ind w:left="360"/>
              <w:rPr>
                <w:rFonts w:ascii="Arial" w:hAnsi="Arial" w:cs="Arial"/>
                <w:b/>
                <w:sz w:val="20"/>
                <w:szCs w:val="22"/>
              </w:rPr>
            </w:pPr>
          </w:p>
          <w:p w:rsidR="00280670" w:rsidRDefault="00280670" w:rsidP="00280670">
            <w:pPr>
              <w:pStyle w:val="Prrafodelista"/>
              <w:numPr>
                <w:ilvl w:val="0"/>
                <w:numId w:val="13"/>
              </w:numPr>
              <w:rPr>
                <w:rFonts w:ascii="Arial" w:hAnsi="Arial" w:cs="Arial"/>
                <w:sz w:val="20"/>
                <w:szCs w:val="22"/>
              </w:rPr>
            </w:pPr>
            <w:r>
              <w:rPr>
                <w:rFonts w:ascii="Arial" w:hAnsi="Arial" w:cs="Arial"/>
                <w:b/>
                <w:sz w:val="20"/>
                <w:szCs w:val="22"/>
              </w:rPr>
              <w:t xml:space="preserve">Guía de procedimientos en alergia: pruebas con venenos, </w:t>
            </w:r>
            <w:proofErr w:type="spellStart"/>
            <w:r>
              <w:rPr>
                <w:rFonts w:ascii="Arial" w:hAnsi="Arial" w:cs="Arial"/>
                <w:b/>
                <w:sz w:val="20"/>
                <w:szCs w:val="22"/>
              </w:rPr>
              <w:t>repicadura</w:t>
            </w:r>
            <w:proofErr w:type="spellEnd"/>
            <w:r>
              <w:rPr>
                <w:rFonts w:ascii="Arial" w:hAnsi="Arial" w:cs="Arial"/>
                <w:b/>
                <w:sz w:val="20"/>
                <w:szCs w:val="22"/>
              </w:rPr>
              <w:t xml:space="preserve"> e IT con venenos (Teresa </w:t>
            </w:r>
            <w:proofErr w:type="spellStart"/>
            <w:r>
              <w:rPr>
                <w:rFonts w:ascii="Arial" w:hAnsi="Arial" w:cs="Arial"/>
                <w:b/>
                <w:sz w:val="20"/>
                <w:szCs w:val="22"/>
              </w:rPr>
              <w:t>Alfaya</w:t>
            </w:r>
            <w:proofErr w:type="spellEnd"/>
            <w:r>
              <w:rPr>
                <w:rFonts w:ascii="Arial" w:hAnsi="Arial" w:cs="Arial"/>
                <w:b/>
                <w:sz w:val="20"/>
                <w:szCs w:val="22"/>
              </w:rPr>
              <w:t xml:space="preserve">) </w:t>
            </w:r>
            <w:r w:rsidRPr="00280670">
              <w:rPr>
                <w:rFonts w:ascii="Arial" w:hAnsi="Arial" w:cs="Arial"/>
                <w:sz w:val="20"/>
                <w:szCs w:val="22"/>
              </w:rPr>
              <w:t>(Leticia, Berta y Teresa Soto)</w:t>
            </w:r>
          </w:p>
          <w:p w:rsidR="00CF74A5" w:rsidRDefault="0026569D" w:rsidP="00CF74A5">
            <w:pPr>
              <w:pStyle w:val="Prrafodelista"/>
              <w:ind w:left="360"/>
              <w:rPr>
                <w:rFonts w:ascii="Arial" w:hAnsi="Arial" w:cs="Arial"/>
                <w:sz w:val="20"/>
                <w:szCs w:val="22"/>
              </w:rPr>
            </w:pPr>
            <w:r>
              <w:rPr>
                <w:rFonts w:ascii="Arial" w:hAnsi="Arial" w:cs="Arial"/>
                <w:sz w:val="20"/>
                <w:szCs w:val="22"/>
              </w:rPr>
              <w:t xml:space="preserve">Teresa ha hablado con Mar </w:t>
            </w:r>
            <w:proofErr w:type="spellStart"/>
            <w:r>
              <w:rPr>
                <w:rFonts w:ascii="Arial" w:hAnsi="Arial" w:cs="Arial"/>
                <w:sz w:val="20"/>
                <w:szCs w:val="22"/>
              </w:rPr>
              <w:t>Reaño</w:t>
            </w:r>
            <w:proofErr w:type="spellEnd"/>
            <w:r>
              <w:rPr>
                <w:rFonts w:ascii="Arial" w:hAnsi="Arial" w:cs="Arial"/>
                <w:sz w:val="20"/>
                <w:szCs w:val="22"/>
              </w:rPr>
              <w:t xml:space="preserve"> que le ha comentado que están realizando las guías otros comités y que en cuanto sea el turno del de himenópteros nos lo notifica. Los autores se dejan los mismos que se decidieron </w:t>
            </w:r>
            <w:r w:rsidR="005F7DE3">
              <w:rPr>
                <w:rFonts w:ascii="Arial" w:hAnsi="Arial" w:cs="Arial"/>
                <w:sz w:val="20"/>
                <w:szCs w:val="22"/>
              </w:rPr>
              <w:t>en la</w:t>
            </w:r>
            <w:r>
              <w:rPr>
                <w:rFonts w:ascii="Arial" w:hAnsi="Arial" w:cs="Arial"/>
                <w:sz w:val="20"/>
                <w:szCs w:val="22"/>
              </w:rPr>
              <w:t xml:space="preserve"> reunión de febrero 2015 vía </w:t>
            </w:r>
            <w:proofErr w:type="spellStart"/>
            <w:r>
              <w:rPr>
                <w:rFonts w:ascii="Arial" w:hAnsi="Arial" w:cs="Arial"/>
                <w:sz w:val="20"/>
                <w:szCs w:val="22"/>
              </w:rPr>
              <w:t>webex</w:t>
            </w:r>
            <w:proofErr w:type="spellEnd"/>
            <w:r>
              <w:rPr>
                <w:rFonts w:ascii="Arial" w:hAnsi="Arial" w:cs="Arial"/>
                <w:sz w:val="20"/>
                <w:szCs w:val="22"/>
              </w:rPr>
              <w:t>.</w:t>
            </w:r>
          </w:p>
          <w:p w:rsidR="00CF74A5" w:rsidRDefault="00CF74A5" w:rsidP="00CF74A5">
            <w:pPr>
              <w:pStyle w:val="Prrafodelista"/>
              <w:ind w:left="360"/>
              <w:rPr>
                <w:rFonts w:ascii="Arial" w:hAnsi="Arial" w:cs="Arial"/>
                <w:sz w:val="20"/>
                <w:szCs w:val="22"/>
              </w:rPr>
            </w:pPr>
          </w:p>
          <w:p w:rsidR="00CF74A5" w:rsidRPr="00CF74A5" w:rsidRDefault="00CF74A5" w:rsidP="00280670">
            <w:pPr>
              <w:pStyle w:val="Prrafodelista"/>
              <w:numPr>
                <w:ilvl w:val="0"/>
                <w:numId w:val="13"/>
              </w:numPr>
              <w:rPr>
                <w:rFonts w:ascii="Arial" w:hAnsi="Arial" w:cs="Arial"/>
                <w:b/>
                <w:sz w:val="20"/>
                <w:szCs w:val="22"/>
              </w:rPr>
            </w:pPr>
            <w:r w:rsidRPr="00CF74A5">
              <w:rPr>
                <w:rFonts w:ascii="Arial" w:hAnsi="Arial" w:cs="Arial"/>
                <w:b/>
                <w:sz w:val="20"/>
                <w:szCs w:val="22"/>
              </w:rPr>
              <w:t xml:space="preserve">Curso de formación DPC básico (Teresa </w:t>
            </w:r>
            <w:proofErr w:type="spellStart"/>
            <w:r w:rsidRPr="00CF74A5">
              <w:rPr>
                <w:rFonts w:ascii="Arial" w:hAnsi="Arial" w:cs="Arial"/>
                <w:b/>
                <w:sz w:val="20"/>
                <w:szCs w:val="22"/>
              </w:rPr>
              <w:t>Alfaya</w:t>
            </w:r>
            <w:proofErr w:type="spellEnd"/>
            <w:r w:rsidRPr="00CF74A5">
              <w:rPr>
                <w:rFonts w:ascii="Arial" w:hAnsi="Arial" w:cs="Arial"/>
                <w:b/>
                <w:sz w:val="20"/>
                <w:szCs w:val="22"/>
              </w:rPr>
              <w:t>).</w:t>
            </w:r>
          </w:p>
          <w:p w:rsidR="00611FF7" w:rsidRPr="00CD173C" w:rsidRDefault="0026569D" w:rsidP="00CD173C">
            <w:pPr>
              <w:pStyle w:val="Prrafodelista"/>
              <w:ind w:left="360"/>
              <w:rPr>
                <w:rFonts w:ascii="Arial" w:hAnsi="Arial" w:cs="Arial"/>
                <w:sz w:val="20"/>
                <w:szCs w:val="22"/>
              </w:rPr>
            </w:pPr>
            <w:r>
              <w:rPr>
                <w:rFonts w:ascii="Arial" w:hAnsi="Arial" w:cs="Arial"/>
                <w:sz w:val="20"/>
                <w:szCs w:val="22"/>
              </w:rPr>
              <w:t xml:space="preserve">Teresa comenta que está colgado en la </w:t>
            </w:r>
            <w:r w:rsidR="00611FF7">
              <w:rPr>
                <w:rFonts w:ascii="Arial" w:hAnsi="Arial" w:cs="Arial"/>
                <w:sz w:val="20"/>
                <w:szCs w:val="22"/>
              </w:rPr>
              <w:t xml:space="preserve">web de la SEAIC. Va a preguntar a </w:t>
            </w:r>
            <w:r w:rsidR="00F655A2">
              <w:rPr>
                <w:rFonts w:ascii="Arial" w:hAnsi="Arial" w:cs="Arial"/>
                <w:sz w:val="20"/>
                <w:szCs w:val="22"/>
              </w:rPr>
              <w:t>Eduardo Fernández</w:t>
            </w:r>
            <w:r w:rsidR="00611FF7">
              <w:rPr>
                <w:rFonts w:ascii="Arial" w:hAnsi="Arial" w:cs="Arial"/>
                <w:sz w:val="20"/>
                <w:szCs w:val="22"/>
              </w:rPr>
              <w:t xml:space="preserve"> si van a dar certificado a los autores del curso.</w:t>
            </w:r>
          </w:p>
          <w:p w:rsidR="00611FF7" w:rsidRPr="00CF74A5" w:rsidRDefault="00611FF7" w:rsidP="00CF74A5">
            <w:pPr>
              <w:rPr>
                <w:rFonts w:ascii="Arial" w:hAnsi="Arial" w:cs="Arial"/>
                <w:b/>
                <w:sz w:val="20"/>
                <w:szCs w:val="22"/>
              </w:rPr>
            </w:pPr>
          </w:p>
          <w:p w:rsidR="00CF74A5" w:rsidRDefault="00CF74A5" w:rsidP="00280670">
            <w:pPr>
              <w:pStyle w:val="Prrafodelista"/>
              <w:numPr>
                <w:ilvl w:val="0"/>
                <w:numId w:val="13"/>
              </w:numPr>
              <w:rPr>
                <w:rFonts w:ascii="Arial" w:hAnsi="Arial" w:cs="Arial"/>
                <w:b/>
                <w:sz w:val="20"/>
                <w:szCs w:val="22"/>
              </w:rPr>
            </w:pPr>
            <w:r w:rsidRPr="00CF74A5">
              <w:rPr>
                <w:rFonts w:ascii="Arial" w:hAnsi="Arial" w:cs="Arial"/>
                <w:b/>
                <w:sz w:val="20"/>
                <w:szCs w:val="22"/>
              </w:rPr>
              <w:t>Documento de financiación hospitalaria de la IT con veneno de himenópteros (Mercedes Martínez).</w:t>
            </w:r>
          </w:p>
          <w:p w:rsidR="00611FF7" w:rsidRDefault="00611FF7" w:rsidP="00611FF7">
            <w:pPr>
              <w:pStyle w:val="Prrafodelista"/>
              <w:ind w:left="360"/>
              <w:rPr>
                <w:rFonts w:ascii="Arial" w:hAnsi="Arial" w:cs="Arial"/>
                <w:sz w:val="20"/>
                <w:szCs w:val="22"/>
              </w:rPr>
            </w:pPr>
            <w:r>
              <w:rPr>
                <w:rFonts w:ascii="Arial" w:hAnsi="Arial" w:cs="Arial"/>
                <w:sz w:val="20"/>
                <w:szCs w:val="22"/>
              </w:rPr>
              <w:t>Teresa ha estado hablando con Ignacio Dávila sobre la posibilidad de que la Junta Directiva apoye la publicación del documento y le ha comentado que de momento es poco probable.</w:t>
            </w:r>
          </w:p>
          <w:p w:rsidR="00611FF7" w:rsidRPr="00611FF7" w:rsidRDefault="00611FF7" w:rsidP="00611FF7">
            <w:pPr>
              <w:pStyle w:val="Prrafodelista"/>
              <w:ind w:left="360"/>
              <w:rPr>
                <w:rFonts w:ascii="Arial" w:hAnsi="Arial" w:cs="Arial"/>
                <w:sz w:val="20"/>
                <w:szCs w:val="22"/>
              </w:rPr>
            </w:pPr>
            <w:r>
              <w:rPr>
                <w:rFonts w:ascii="Arial" w:hAnsi="Arial" w:cs="Arial"/>
                <w:sz w:val="20"/>
                <w:szCs w:val="22"/>
              </w:rPr>
              <w:t xml:space="preserve">Teresa comenta que la OMS indica que la IT con himenópteros se puede poner tanto en centro hospitalario como en centro de salud. El Comité de IT recomienda que se </w:t>
            </w:r>
            <w:r w:rsidR="00CD173C">
              <w:rPr>
                <w:rFonts w:ascii="Arial" w:hAnsi="Arial" w:cs="Arial"/>
                <w:sz w:val="20"/>
                <w:szCs w:val="22"/>
              </w:rPr>
              <w:t>administre</w:t>
            </w:r>
            <w:r>
              <w:rPr>
                <w:rFonts w:ascii="Arial" w:hAnsi="Arial" w:cs="Arial"/>
                <w:sz w:val="20"/>
                <w:szCs w:val="22"/>
              </w:rPr>
              <w:t xml:space="preserve"> el inicio en el hospital pero no especifica nada del mantenimiento, y Teresa propone hacer un posicionamiento junto con el Comité de Inmunoterapia sobre cómo poner la IT de himenópteros.</w:t>
            </w:r>
          </w:p>
          <w:p w:rsidR="00280670" w:rsidRPr="00280670" w:rsidRDefault="00280670" w:rsidP="00280670">
            <w:pPr>
              <w:rPr>
                <w:rFonts w:ascii="Arial" w:hAnsi="Arial" w:cs="Arial"/>
                <w:sz w:val="20"/>
                <w:szCs w:val="22"/>
              </w:rPr>
            </w:pPr>
          </w:p>
          <w:p w:rsidR="0085385E" w:rsidRPr="00A66495" w:rsidRDefault="0085385E" w:rsidP="00CF74A5">
            <w:pPr>
              <w:pStyle w:val="Prrafodelista"/>
              <w:ind w:left="360"/>
              <w:rPr>
                <w:rFonts w:ascii="Arial" w:hAnsi="Arial" w:cs="Arial"/>
                <w:b/>
                <w:sz w:val="22"/>
                <w:szCs w:val="22"/>
              </w:rPr>
            </w:pP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lastRenderedPageBreak/>
              <w:t>Acuerdo</w:t>
            </w:r>
          </w:p>
        </w:tc>
        <w:tc>
          <w:tcPr>
            <w:tcW w:w="6975" w:type="dxa"/>
          </w:tcPr>
          <w:p w:rsidR="0085385E" w:rsidRPr="00866A01" w:rsidRDefault="0085385E" w:rsidP="00797C25">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sz w:val="22"/>
          <w:szCs w:val="22"/>
        </w:rPr>
      </w:pPr>
    </w:p>
    <w:p w:rsidR="0085385E" w:rsidRDefault="0085385E" w:rsidP="008538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85385E" w:rsidRPr="00866A01" w:rsidTr="00797C25">
        <w:tc>
          <w:tcPr>
            <w:tcW w:w="1745" w:type="dxa"/>
          </w:tcPr>
          <w:p w:rsidR="0085385E" w:rsidRPr="00866A01" w:rsidRDefault="0085385E" w:rsidP="00797C2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4</w:t>
            </w:r>
          </w:p>
        </w:tc>
        <w:tc>
          <w:tcPr>
            <w:tcW w:w="6975" w:type="dxa"/>
          </w:tcPr>
          <w:p w:rsidR="0085385E" w:rsidRPr="00E60470" w:rsidRDefault="00CF74A5" w:rsidP="00797C25">
            <w:pPr>
              <w:rPr>
                <w:rFonts w:ascii="Arial" w:hAnsi="Arial" w:cs="Arial"/>
                <w:b/>
                <w:sz w:val="22"/>
                <w:szCs w:val="22"/>
              </w:rPr>
            </w:pPr>
            <w:r>
              <w:rPr>
                <w:rFonts w:ascii="Arial" w:hAnsi="Arial" w:cs="Arial"/>
                <w:b/>
                <w:sz w:val="22"/>
                <w:szCs w:val="22"/>
              </w:rPr>
              <w:t xml:space="preserve">Página web: </w:t>
            </w:r>
            <w:hyperlink r:id="rId6" w:history="1">
              <w:r w:rsidRPr="00E858F3">
                <w:rPr>
                  <w:rStyle w:val="Hipervnculo"/>
                  <w:rFonts w:ascii="Arial" w:hAnsi="Arial" w:cs="Arial"/>
                  <w:b/>
                  <w:sz w:val="22"/>
                  <w:szCs w:val="22"/>
                </w:rPr>
                <w:t>www.alergiaabejasyavispas.com</w:t>
              </w:r>
            </w:hyperlink>
            <w:r>
              <w:rPr>
                <w:rFonts w:ascii="Arial" w:hAnsi="Arial" w:cs="Arial"/>
                <w:b/>
                <w:sz w:val="22"/>
                <w:szCs w:val="22"/>
              </w:rPr>
              <w:t xml:space="preserve"> (Berta Ruíz).</w:t>
            </w: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t>Planteamiento</w:t>
            </w:r>
          </w:p>
        </w:tc>
        <w:tc>
          <w:tcPr>
            <w:tcW w:w="6975" w:type="dxa"/>
          </w:tcPr>
          <w:p w:rsidR="00E60470" w:rsidRDefault="00AA0324" w:rsidP="004633D2">
            <w:pPr>
              <w:jc w:val="both"/>
              <w:rPr>
                <w:rFonts w:ascii="Arial" w:hAnsi="Arial" w:cs="Arial"/>
                <w:sz w:val="22"/>
              </w:rPr>
            </w:pPr>
            <w:r>
              <w:rPr>
                <w:rFonts w:ascii="Arial" w:hAnsi="Arial" w:cs="Arial"/>
                <w:sz w:val="22"/>
              </w:rPr>
              <w:t>Berta comenta que entre el 1 de octubre 2014 hasta el 21 de octubre de 2015 ha habido 128.</w:t>
            </w:r>
            <w:r w:rsidR="00257674">
              <w:rPr>
                <w:rFonts w:ascii="Arial" w:hAnsi="Arial" w:cs="Arial"/>
                <w:sz w:val="22"/>
              </w:rPr>
              <w:t>738. Destaca la nueva sección de artículos de interés con enlaces a artículos destacados, y la sección de imágenes con 63 imágenes actualmente publicadas.</w:t>
            </w:r>
          </w:p>
          <w:p w:rsidR="00CF74A5" w:rsidRDefault="00CF74A5" w:rsidP="004633D2">
            <w:pPr>
              <w:jc w:val="both"/>
              <w:rPr>
                <w:rFonts w:ascii="Arial" w:hAnsi="Arial" w:cs="Arial"/>
                <w:sz w:val="22"/>
              </w:rPr>
            </w:pPr>
          </w:p>
          <w:p w:rsidR="00CF74A5" w:rsidRPr="004633D2" w:rsidRDefault="00CF74A5" w:rsidP="004633D2">
            <w:pPr>
              <w:jc w:val="both"/>
              <w:rPr>
                <w:rFonts w:ascii="Arial" w:hAnsi="Arial" w:cs="Arial"/>
                <w:sz w:val="22"/>
              </w:rPr>
            </w:pP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t>Acuerdo</w:t>
            </w:r>
          </w:p>
        </w:tc>
        <w:tc>
          <w:tcPr>
            <w:tcW w:w="6975" w:type="dxa"/>
          </w:tcPr>
          <w:p w:rsidR="0085385E" w:rsidRPr="00866A01" w:rsidRDefault="0085385E" w:rsidP="00797C25">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sz w:val="22"/>
          <w:szCs w:val="22"/>
        </w:rPr>
      </w:pPr>
    </w:p>
    <w:p w:rsidR="0085385E" w:rsidRDefault="0085385E" w:rsidP="0085385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E60470" w:rsidRPr="00866A01" w:rsidTr="00797C25">
        <w:tc>
          <w:tcPr>
            <w:tcW w:w="1745" w:type="dxa"/>
          </w:tcPr>
          <w:p w:rsidR="00E60470" w:rsidRPr="00866A01" w:rsidRDefault="00E60470" w:rsidP="00797C2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5</w:t>
            </w:r>
          </w:p>
        </w:tc>
        <w:tc>
          <w:tcPr>
            <w:tcW w:w="6975" w:type="dxa"/>
          </w:tcPr>
          <w:p w:rsidR="00E60470" w:rsidRPr="00E60470" w:rsidRDefault="00CF74A5" w:rsidP="00E60470">
            <w:pPr>
              <w:rPr>
                <w:rFonts w:ascii="Arial" w:hAnsi="Arial" w:cs="Arial"/>
                <w:b/>
                <w:sz w:val="22"/>
                <w:szCs w:val="22"/>
              </w:rPr>
            </w:pPr>
            <w:r>
              <w:rPr>
                <w:rFonts w:ascii="Arial" w:hAnsi="Arial" w:cs="Arial"/>
                <w:b/>
                <w:sz w:val="22"/>
                <w:szCs w:val="22"/>
              </w:rPr>
              <w:t>EAACI</w:t>
            </w:r>
          </w:p>
        </w:tc>
      </w:tr>
      <w:tr w:rsidR="0085385E" w:rsidRPr="00866A01" w:rsidTr="00797C25">
        <w:tc>
          <w:tcPr>
            <w:tcW w:w="1745" w:type="dxa"/>
          </w:tcPr>
          <w:p w:rsidR="0085385E" w:rsidRPr="00866A01" w:rsidRDefault="0085385E" w:rsidP="00797C25">
            <w:pPr>
              <w:rPr>
                <w:rFonts w:ascii="Arial" w:hAnsi="Arial" w:cs="Arial"/>
                <w:b/>
                <w:bCs/>
                <w:sz w:val="22"/>
                <w:szCs w:val="22"/>
              </w:rPr>
            </w:pPr>
          </w:p>
        </w:tc>
        <w:tc>
          <w:tcPr>
            <w:tcW w:w="6975" w:type="dxa"/>
          </w:tcPr>
          <w:p w:rsidR="0085385E" w:rsidRPr="00CF74A5" w:rsidRDefault="00CF74A5" w:rsidP="00CF74A5">
            <w:pPr>
              <w:pStyle w:val="Prrafodelista"/>
              <w:numPr>
                <w:ilvl w:val="0"/>
                <w:numId w:val="11"/>
              </w:numPr>
              <w:rPr>
                <w:rFonts w:ascii="Arial" w:hAnsi="Arial" w:cs="Arial"/>
                <w:bCs/>
                <w:sz w:val="22"/>
              </w:rPr>
            </w:pPr>
            <w:r>
              <w:rPr>
                <w:rFonts w:ascii="Arial" w:hAnsi="Arial" w:cs="Arial"/>
                <w:b/>
                <w:sz w:val="20"/>
                <w:szCs w:val="22"/>
              </w:rPr>
              <w:t>Estudio EADOAS (Darío Antolín).</w:t>
            </w:r>
          </w:p>
          <w:p w:rsidR="00CF74A5" w:rsidRPr="00CF74A5" w:rsidRDefault="00CF74A5" w:rsidP="00CF74A5">
            <w:pPr>
              <w:pStyle w:val="Prrafodelista"/>
              <w:ind w:left="360"/>
              <w:rPr>
                <w:rFonts w:ascii="Arial" w:hAnsi="Arial" w:cs="Arial"/>
                <w:bCs/>
                <w:sz w:val="22"/>
              </w:rPr>
            </w:pPr>
          </w:p>
          <w:p w:rsidR="00CF74A5" w:rsidRPr="00CF74A5" w:rsidRDefault="00CF74A5" w:rsidP="00CF74A5">
            <w:pPr>
              <w:pStyle w:val="Prrafodelista"/>
              <w:ind w:left="360"/>
              <w:rPr>
                <w:rFonts w:ascii="Arial" w:hAnsi="Arial" w:cs="Arial"/>
                <w:bCs/>
                <w:sz w:val="22"/>
              </w:rPr>
            </w:pPr>
          </w:p>
          <w:p w:rsidR="00CF74A5" w:rsidRDefault="00CF74A5" w:rsidP="00CF74A5">
            <w:pPr>
              <w:pStyle w:val="Prrafodelista"/>
              <w:numPr>
                <w:ilvl w:val="0"/>
                <w:numId w:val="11"/>
              </w:numPr>
              <w:rPr>
                <w:rFonts w:ascii="Arial" w:hAnsi="Arial" w:cs="Arial"/>
                <w:b/>
                <w:bCs/>
                <w:sz w:val="22"/>
              </w:rPr>
            </w:pPr>
            <w:r w:rsidRPr="00CF74A5">
              <w:rPr>
                <w:rFonts w:ascii="Arial" w:hAnsi="Arial" w:cs="Arial"/>
                <w:b/>
                <w:bCs/>
                <w:sz w:val="22"/>
              </w:rPr>
              <w:t xml:space="preserve">Artículo sobre alérgenos recombinantes (J of </w:t>
            </w:r>
            <w:proofErr w:type="spellStart"/>
            <w:r w:rsidRPr="00CF74A5">
              <w:rPr>
                <w:rFonts w:ascii="Arial" w:hAnsi="Arial" w:cs="Arial"/>
                <w:b/>
                <w:bCs/>
                <w:sz w:val="22"/>
              </w:rPr>
              <w:t>Contemporary</w:t>
            </w:r>
            <w:proofErr w:type="spellEnd"/>
            <w:r w:rsidRPr="00CF74A5">
              <w:rPr>
                <w:rFonts w:ascii="Arial" w:hAnsi="Arial" w:cs="Arial"/>
                <w:b/>
                <w:bCs/>
                <w:sz w:val="22"/>
              </w:rPr>
              <w:t xml:space="preserve"> </w:t>
            </w:r>
            <w:proofErr w:type="spellStart"/>
            <w:r w:rsidRPr="00CF74A5">
              <w:rPr>
                <w:rFonts w:ascii="Arial" w:hAnsi="Arial" w:cs="Arial"/>
                <w:b/>
                <w:bCs/>
                <w:sz w:val="22"/>
              </w:rPr>
              <w:t>Immunol</w:t>
            </w:r>
            <w:proofErr w:type="spellEnd"/>
            <w:r w:rsidRPr="00CF74A5">
              <w:rPr>
                <w:rFonts w:ascii="Arial" w:hAnsi="Arial" w:cs="Arial"/>
                <w:b/>
                <w:bCs/>
                <w:sz w:val="22"/>
              </w:rPr>
              <w:t>) (Darío Antolín).</w:t>
            </w:r>
          </w:p>
          <w:p w:rsidR="00CF74A5" w:rsidRPr="00257674" w:rsidRDefault="00257674" w:rsidP="00CF74A5">
            <w:pPr>
              <w:pStyle w:val="Prrafodelista"/>
              <w:ind w:left="360"/>
              <w:rPr>
                <w:rFonts w:ascii="Arial" w:hAnsi="Arial" w:cs="Arial"/>
                <w:bCs/>
                <w:sz w:val="22"/>
              </w:rPr>
            </w:pPr>
            <w:r>
              <w:rPr>
                <w:rFonts w:ascii="Arial" w:hAnsi="Arial" w:cs="Arial"/>
                <w:bCs/>
                <w:sz w:val="22"/>
              </w:rPr>
              <w:t xml:space="preserve">Como Darío no pudo acudir a la reunión del comité, se le solicitará que nos </w:t>
            </w:r>
            <w:r w:rsidR="00CD173C">
              <w:rPr>
                <w:rFonts w:ascii="Arial" w:hAnsi="Arial" w:cs="Arial"/>
                <w:bCs/>
                <w:sz w:val="22"/>
              </w:rPr>
              <w:t>aporte</w:t>
            </w:r>
            <w:r>
              <w:rPr>
                <w:rFonts w:ascii="Arial" w:hAnsi="Arial" w:cs="Arial"/>
                <w:bCs/>
                <w:sz w:val="22"/>
              </w:rPr>
              <w:t xml:space="preserve"> por mail la información de los temas que tenía que tratar.</w:t>
            </w:r>
          </w:p>
          <w:p w:rsidR="00CF74A5" w:rsidRDefault="00CF74A5" w:rsidP="00CF74A5">
            <w:pPr>
              <w:pStyle w:val="Prrafodelista"/>
              <w:ind w:left="360"/>
              <w:rPr>
                <w:rFonts w:ascii="Arial" w:hAnsi="Arial" w:cs="Arial"/>
                <w:b/>
                <w:bCs/>
                <w:sz w:val="22"/>
              </w:rPr>
            </w:pPr>
          </w:p>
          <w:p w:rsidR="00CF74A5" w:rsidRDefault="00CF74A5" w:rsidP="00CF74A5">
            <w:pPr>
              <w:pStyle w:val="Prrafodelista"/>
              <w:numPr>
                <w:ilvl w:val="0"/>
                <w:numId w:val="11"/>
              </w:numPr>
              <w:rPr>
                <w:rFonts w:ascii="Arial" w:hAnsi="Arial" w:cs="Arial"/>
                <w:b/>
                <w:bCs/>
                <w:sz w:val="22"/>
              </w:rPr>
            </w:pPr>
            <w:r>
              <w:rPr>
                <w:rFonts w:ascii="Arial" w:hAnsi="Arial" w:cs="Arial"/>
                <w:b/>
                <w:bCs/>
                <w:sz w:val="22"/>
              </w:rPr>
              <w:t xml:space="preserve">EAACI 2016 (Darío </w:t>
            </w:r>
            <w:proofErr w:type="spellStart"/>
            <w:r>
              <w:rPr>
                <w:rFonts w:ascii="Arial" w:hAnsi="Arial" w:cs="Arial"/>
                <w:b/>
                <w:bCs/>
                <w:sz w:val="22"/>
              </w:rPr>
              <w:t>Antolin</w:t>
            </w:r>
            <w:proofErr w:type="spellEnd"/>
            <w:r>
              <w:rPr>
                <w:rFonts w:ascii="Arial" w:hAnsi="Arial" w:cs="Arial"/>
                <w:b/>
                <w:bCs/>
                <w:sz w:val="22"/>
              </w:rPr>
              <w:t>).</w:t>
            </w:r>
          </w:p>
          <w:p w:rsidR="00257674" w:rsidRDefault="00257674" w:rsidP="00257674">
            <w:pPr>
              <w:pStyle w:val="Prrafodelista"/>
              <w:ind w:left="360"/>
              <w:rPr>
                <w:rFonts w:ascii="Arial" w:hAnsi="Arial" w:cs="Arial"/>
                <w:bCs/>
                <w:sz w:val="22"/>
              </w:rPr>
            </w:pPr>
            <w:r>
              <w:rPr>
                <w:rFonts w:ascii="Arial" w:hAnsi="Arial" w:cs="Arial"/>
                <w:bCs/>
                <w:sz w:val="22"/>
              </w:rPr>
              <w:t>Teresa comenta que Darío tendrá una</w:t>
            </w:r>
            <w:r w:rsidR="00CD173C">
              <w:rPr>
                <w:rFonts w:ascii="Arial" w:hAnsi="Arial" w:cs="Arial"/>
                <w:bCs/>
                <w:sz w:val="22"/>
              </w:rPr>
              <w:t xml:space="preserve"> </w:t>
            </w:r>
            <w:r>
              <w:rPr>
                <w:rFonts w:ascii="Arial" w:hAnsi="Arial" w:cs="Arial"/>
                <w:bCs/>
                <w:sz w:val="22"/>
              </w:rPr>
              <w:t xml:space="preserve">ponencia en el próximo congreso europeo sobre </w:t>
            </w:r>
            <w:proofErr w:type="spellStart"/>
            <w:r>
              <w:rPr>
                <w:rFonts w:ascii="Arial" w:hAnsi="Arial" w:cs="Arial"/>
                <w:bCs/>
                <w:sz w:val="22"/>
              </w:rPr>
              <w:t>Polistes</w:t>
            </w:r>
            <w:proofErr w:type="spellEnd"/>
            <w:r>
              <w:rPr>
                <w:rFonts w:ascii="Arial" w:hAnsi="Arial" w:cs="Arial"/>
                <w:bCs/>
                <w:sz w:val="22"/>
              </w:rPr>
              <w:t>.</w:t>
            </w:r>
          </w:p>
          <w:p w:rsidR="00257674" w:rsidRPr="00257674" w:rsidRDefault="00257674" w:rsidP="00257674">
            <w:pPr>
              <w:pStyle w:val="Prrafodelista"/>
              <w:ind w:left="360"/>
              <w:rPr>
                <w:rFonts w:ascii="Arial" w:hAnsi="Arial" w:cs="Arial"/>
                <w:bCs/>
                <w:sz w:val="22"/>
              </w:rPr>
            </w:pP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t>Acuerdo</w:t>
            </w:r>
          </w:p>
        </w:tc>
        <w:tc>
          <w:tcPr>
            <w:tcW w:w="6975" w:type="dxa"/>
          </w:tcPr>
          <w:p w:rsidR="0085385E" w:rsidRPr="00866A01" w:rsidRDefault="0085385E" w:rsidP="00797C25">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85385E" w:rsidRPr="00866A01" w:rsidTr="00797C25">
        <w:tc>
          <w:tcPr>
            <w:tcW w:w="1745" w:type="dxa"/>
          </w:tcPr>
          <w:p w:rsidR="0085385E" w:rsidRPr="00866A01" w:rsidRDefault="0085385E" w:rsidP="00797C2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6</w:t>
            </w:r>
          </w:p>
        </w:tc>
        <w:tc>
          <w:tcPr>
            <w:tcW w:w="6975" w:type="dxa"/>
          </w:tcPr>
          <w:p w:rsidR="0085385E" w:rsidRPr="00554799" w:rsidRDefault="00CF74A5" w:rsidP="00797C25">
            <w:pPr>
              <w:rPr>
                <w:rFonts w:ascii="Arial" w:hAnsi="Arial" w:cs="Arial"/>
                <w:sz w:val="22"/>
                <w:szCs w:val="22"/>
              </w:rPr>
            </w:pPr>
            <w:r>
              <w:rPr>
                <w:rFonts w:ascii="Arial" w:hAnsi="Arial" w:cs="Arial"/>
                <w:b/>
                <w:sz w:val="22"/>
                <w:szCs w:val="22"/>
              </w:rPr>
              <w:t>ADAPHI (</w:t>
            </w:r>
            <w:proofErr w:type="spellStart"/>
            <w:r>
              <w:rPr>
                <w:rFonts w:ascii="Arial" w:hAnsi="Arial" w:cs="Arial"/>
                <w:b/>
                <w:sz w:val="22"/>
                <w:szCs w:val="22"/>
              </w:rPr>
              <w:t>Lluis</w:t>
            </w:r>
            <w:proofErr w:type="spellEnd"/>
            <w:r>
              <w:rPr>
                <w:rFonts w:ascii="Arial" w:hAnsi="Arial" w:cs="Arial"/>
                <w:b/>
                <w:sz w:val="22"/>
                <w:szCs w:val="22"/>
              </w:rPr>
              <w:t xml:space="preserve"> Marques).</w:t>
            </w: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t>Planteamiento</w:t>
            </w:r>
          </w:p>
        </w:tc>
        <w:tc>
          <w:tcPr>
            <w:tcW w:w="6975" w:type="dxa"/>
          </w:tcPr>
          <w:p w:rsidR="0085385E" w:rsidRDefault="0088494E" w:rsidP="0088494E">
            <w:pPr>
              <w:jc w:val="both"/>
              <w:rPr>
                <w:rFonts w:ascii="Arial" w:hAnsi="Arial" w:cs="Arial"/>
                <w:sz w:val="22"/>
                <w:szCs w:val="22"/>
              </w:rPr>
            </w:pPr>
            <w:proofErr w:type="spellStart"/>
            <w:r>
              <w:rPr>
                <w:rFonts w:ascii="Arial" w:hAnsi="Arial" w:cs="Arial"/>
                <w:sz w:val="22"/>
                <w:szCs w:val="22"/>
              </w:rPr>
              <w:t>Lluis</w:t>
            </w:r>
            <w:proofErr w:type="spellEnd"/>
            <w:r>
              <w:rPr>
                <w:rFonts w:ascii="Arial" w:hAnsi="Arial" w:cs="Arial"/>
                <w:sz w:val="22"/>
                <w:szCs w:val="22"/>
              </w:rPr>
              <w:t xml:space="preserve"> comenta que la asociación ha desaparecido, por tanto, Berta se encargará de quitar el link que hay en la página web.</w:t>
            </w:r>
          </w:p>
          <w:p w:rsidR="00CF74A5" w:rsidRPr="00F451E2" w:rsidRDefault="00CF74A5" w:rsidP="00797C25">
            <w:pPr>
              <w:ind w:left="360"/>
              <w:jc w:val="both"/>
              <w:rPr>
                <w:rFonts w:ascii="Arial" w:hAnsi="Arial" w:cs="Arial"/>
                <w:sz w:val="22"/>
                <w:szCs w:val="22"/>
              </w:rPr>
            </w:pPr>
          </w:p>
        </w:tc>
      </w:tr>
      <w:tr w:rsidR="0085385E" w:rsidRPr="00866A01" w:rsidTr="00797C25">
        <w:tc>
          <w:tcPr>
            <w:tcW w:w="1745" w:type="dxa"/>
          </w:tcPr>
          <w:p w:rsidR="0085385E" w:rsidRPr="00866A01" w:rsidRDefault="0085385E" w:rsidP="00797C25">
            <w:pPr>
              <w:rPr>
                <w:rFonts w:ascii="Arial" w:hAnsi="Arial" w:cs="Arial"/>
                <w:sz w:val="22"/>
                <w:szCs w:val="22"/>
              </w:rPr>
            </w:pPr>
            <w:r w:rsidRPr="00866A01">
              <w:rPr>
                <w:rFonts w:ascii="Arial" w:hAnsi="Arial" w:cs="Arial"/>
                <w:sz w:val="22"/>
                <w:szCs w:val="22"/>
              </w:rPr>
              <w:t>Acuerdo</w:t>
            </w:r>
          </w:p>
        </w:tc>
        <w:tc>
          <w:tcPr>
            <w:tcW w:w="6975" w:type="dxa"/>
          </w:tcPr>
          <w:p w:rsidR="0085385E" w:rsidRPr="00866A01" w:rsidRDefault="00CD173C" w:rsidP="00797C25">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sz w:val="22"/>
        </w:rPr>
      </w:pPr>
    </w:p>
    <w:p w:rsidR="0085385E" w:rsidRPr="00134ACE" w:rsidRDefault="0085385E" w:rsidP="0085385E">
      <w:pPr>
        <w:rPr>
          <w:vanish/>
        </w:rPr>
      </w:pPr>
    </w:p>
    <w:p w:rsidR="0085385E" w:rsidRDefault="0085385E" w:rsidP="008538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CF74A5" w:rsidRPr="00554799" w:rsidTr="002D52E9">
        <w:tc>
          <w:tcPr>
            <w:tcW w:w="1745" w:type="dxa"/>
          </w:tcPr>
          <w:p w:rsidR="00CF74A5" w:rsidRPr="00866A01" w:rsidRDefault="00CF74A5" w:rsidP="00CF74A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7</w:t>
            </w:r>
          </w:p>
        </w:tc>
        <w:tc>
          <w:tcPr>
            <w:tcW w:w="6975" w:type="dxa"/>
          </w:tcPr>
          <w:p w:rsidR="00CF74A5" w:rsidRPr="00554799" w:rsidRDefault="00CF74A5" w:rsidP="002D52E9">
            <w:pPr>
              <w:rPr>
                <w:rFonts w:ascii="Arial" w:hAnsi="Arial" w:cs="Arial"/>
                <w:sz w:val="22"/>
                <w:szCs w:val="22"/>
              </w:rPr>
            </w:pPr>
            <w:r>
              <w:rPr>
                <w:rFonts w:ascii="Arial" w:hAnsi="Arial" w:cs="Arial"/>
                <w:b/>
                <w:sz w:val="22"/>
                <w:szCs w:val="22"/>
              </w:rPr>
              <w:t>Actividades futuras.</w:t>
            </w:r>
          </w:p>
        </w:tc>
      </w:tr>
      <w:tr w:rsidR="00CF74A5" w:rsidRPr="00F451E2" w:rsidTr="002D52E9">
        <w:tc>
          <w:tcPr>
            <w:tcW w:w="1745" w:type="dxa"/>
          </w:tcPr>
          <w:p w:rsidR="00CF74A5" w:rsidRPr="00866A01" w:rsidRDefault="00CF74A5" w:rsidP="002D52E9">
            <w:pPr>
              <w:rPr>
                <w:rFonts w:ascii="Arial" w:hAnsi="Arial" w:cs="Arial"/>
                <w:sz w:val="22"/>
                <w:szCs w:val="22"/>
              </w:rPr>
            </w:pPr>
            <w:r w:rsidRPr="00866A01">
              <w:rPr>
                <w:rFonts w:ascii="Arial" w:hAnsi="Arial" w:cs="Arial"/>
                <w:sz w:val="22"/>
                <w:szCs w:val="22"/>
              </w:rPr>
              <w:t>Planteamiento</w:t>
            </w:r>
          </w:p>
        </w:tc>
        <w:tc>
          <w:tcPr>
            <w:tcW w:w="6975" w:type="dxa"/>
          </w:tcPr>
          <w:p w:rsidR="00CF74A5" w:rsidRPr="00CF74A5" w:rsidRDefault="00CF74A5" w:rsidP="00CF74A5">
            <w:pPr>
              <w:pStyle w:val="Prrafodelista"/>
              <w:numPr>
                <w:ilvl w:val="0"/>
                <w:numId w:val="14"/>
              </w:numPr>
              <w:jc w:val="both"/>
              <w:rPr>
                <w:rFonts w:ascii="Arial" w:hAnsi="Arial" w:cs="Arial"/>
                <w:b/>
                <w:sz w:val="22"/>
                <w:szCs w:val="22"/>
              </w:rPr>
            </w:pPr>
            <w:r w:rsidRPr="00CF74A5">
              <w:rPr>
                <w:rFonts w:ascii="Arial" w:hAnsi="Arial" w:cs="Arial"/>
                <w:b/>
                <w:sz w:val="22"/>
                <w:szCs w:val="22"/>
              </w:rPr>
              <w:t xml:space="preserve">Guía de actuación en alergia a venenos (Teresa </w:t>
            </w:r>
            <w:proofErr w:type="spellStart"/>
            <w:r w:rsidRPr="00CF74A5">
              <w:rPr>
                <w:rFonts w:ascii="Arial" w:hAnsi="Arial" w:cs="Arial"/>
                <w:b/>
                <w:sz w:val="22"/>
                <w:szCs w:val="22"/>
              </w:rPr>
              <w:t>Alfaya</w:t>
            </w:r>
            <w:proofErr w:type="spellEnd"/>
            <w:r w:rsidRPr="00CF74A5">
              <w:rPr>
                <w:rFonts w:ascii="Arial" w:hAnsi="Arial" w:cs="Arial"/>
                <w:b/>
                <w:sz w:val="22"/>
                <w:szCs w:val="22"/>
              </w:rPr>
              <w:t>).</w:t>
            </w:r>
          </w:p>
          <w:p w:rsidR="00CF74A5" w:rsidRDefault="00CD173C" w:rsidP="00CD173C">
            <w:pPr>
              <w:jc w:val="both"/>
              <w:rPr>
                <w:rFonts w:ascii="Arial" w:hAnsi="Arial" w:cs="Arial"/>
                <w:sz w:val="22"/>
                <w:szCs w:val="22"/>
              </w:rPr>
            </w:pPr>
            <w:r>
              <w:rPr>
                <w:rFonts w:ascii="Arial" w:hAnsi="Arial" w:cs="Arial"/>
                <w:sz w:val="22"/>
                <w:szCs w:val="22"/>
              </w:rPr>
              <w:t xml:space="preserve">La Junta Directiva de la SEAIC ha solicitado al Comité hacer un documento sobre la guías de actuación en alergia a venenos. Hace unos meses se solicitó al Comité que sugirieran temas </w:t>
            </w:r>
            <w:r>
              <w:rPr>
                <w:rFonts w:ascii="Arial" w:hAnsi="Arial" w:cs="Arial"/>
                <w:sz w:val="22"/>
                <w:szCs w:val="22"/>
              </w:rPr>
              <w:lastRenderedPageBreak/>
              <w:t>controvertidos sobre el tema que se pasaron a Ignacio Dávila y ha dado su aprobación para que se realice y después publicarlo en el JIACI.</w:t>
            </w:r>
          </w:p>
          <w:p w:rsidR="00CD173C" w:rsidRDefault="00CD173C" w:rsidP="00CD173C">
            <w:pPr>
              <w:jc w:val="both"/>
              <w:rPr>
                <w:rFonts w:ascii="Arial" w:hAnsi="Arial" w:cs="Arial"/>
                <w:sz w:val="22"/>
                <w:szCs w:val="22"/>
              </w:rPr>
            </w:pPr>
            <w:r>
              <w:rPr>
                <w:rFonts w:ascii="Arial" w:hAnsi="Arial" w:cs="Arial"/>
                <w:sz w:val="22"/>
                <w:szCs w:val="22"/>
              </w:rPr>
              <w:t xml:space="preserve">Consistiría en hacer un documento similar al de Hamilton et al; </w:t>
            </w:r>
            <w:proofErr w:type="spellStart"/>
            <w:r>
              <w:rPr>
                <w:rFonts w:ascii="Arial" w:hAnsi="Arial" w:cs="Arial"/>
                <w:sz w:val="22"/>
                <w:szCs w:val="22"/>
              </w:rPr>
              <w:t>Curr</w:t>
            </w:r>
            <w:proofErr w:type="spellEnd"/>
            <w:r>
              <w:rPr>
                <w:rFonts w:ascii="Arial" w:hAnsi="Arial" w:cs="Arial"/>
                <w:sz w:val="22"/>
                <w:szCs w:val="22"/>
              </w:rPr>
              <w:t xml:space="preserve"> </w:t>
            </w:r>
            <w:proofErr w:type="spellStart"/>
            <w:r>
              <w:rPr>
                <w:rFonts w:ascii="Arial" w:hAnsi="Arial" w:cs="Arial"/>
                <w:sz w:val="22"/>
                <w:szCs w:val="22"/>
              </w:rPr>
              <w:t>Op</w:t>
            </w:r>
            <w:proofErr w:type="spellEnd"/>
            <w:r>
              <w:rPr>
                <w:rFonts w:ascii="Arial" w:hAnsi="Arial" w:cs="Arial"/>
                <w:sz w:val="22"/>
                <w:szCs w:val="22"/>
              </w:rPr>
              <w:t xml:space="preserve"> </w:t>
            </w:r>
            <w:proofErr w:type="spellStart"/>
            <w:r>
              <w:rPr>
                <w:rFonts w:ascii="Arial" w:hAnsi="Arial" w:cs="Arial"/>
                <w:sz w:val="22"/>
                <w:szCs w:val="22"/>
              </w:rPr>
              <w:t>All</w:t>
            </w:r>
            <w:proofErr w:type="spellEnd"/>
            <w:r>
              <w:rPr>
                <w:rFonts w:ascii="Arial" w:hAnsi="Arial" w:cs="Arial"/>
                <w:sz w:val="22"/>
                <w:szCs w:val="22"/>
              </w:rPr>
              <w:t xml:space="preserve"> 2010</w:t>
            </w:r>
            <w:proofErr w:type="gramStart"/>
            <w:r>
              <w:rPr>
                <w:rFonts w:ascii="Arial" w:hAnsi="Arial" w:cs="Arial"/>
                <w:sz w:val="22"/>
                <w:szCs w:val="22"/>
              </w:rPr>
              <w:t>;10:323</w:t>
            </w:r>
            <w:proofErr w:type="gramEnd"/>
            <w:r>
              <w:rPr>
                <w:rFonts w:ascii="Arial" w:hAnsi="Arial" w:cs="Arial"/>
                <w:sz w:val="22"/>
                <w:szCs w:val="22"/>
              </w:rPr>
              <w:t>-9.</w:t>
            </w:r>
          </w:p>
          <w:p w:rsidR="00F655A2" w:rsidRDefault="00F655A2" w:rsidP="00CD173C">
            <w:pPr>
              <w:jc w:val="both"/>
              <w:rPr>
                <w:rFonts w:ascii="Arial" w:hAnsi="Arial" w:cs="Arial"/>
                <w:sz w:val="22"/>
                <w:szCs w:val="22"/>
              </w:rPr>
            </w:pPr>
          </w:p>
          <w:p w:rsidR="00F655A2" w:rsidRPr="00F655A2" w:rsidRDefault="00F655A2" w:rsidP="00F655A2">
            <w:pPr>
              <w:pStyle w:val="Prrafodelista"/>
              <w:numPr>
                <w:ilvl w:val="0"/>
                <w:numId w:val="14"/>
              </w:numPr>
              <w:jc w:val="both"/>
              <w:rPr>
                <w:rFonts w:ascii="Arial" w:hAnsi="Arial" w:cs="Arial"/>
                <w:sz w:val="22"/>
                <w:szCs w:val="22"/>
              </w:rPr>
            </w:pPr>
            <w:r>
              <w:rPr>
                <w:rFonts w:ascii="Arial" w:hAnsi="Arial" w:cs="Arial"/>
                <w:b/>
                <w:sz w:val="22"/>
                <w:szCs w:val="22"/>
              </w:rPr>
              <w:t xml:space="preserve">Estudio </w:t>
            </w:r>
            <w:proofErr w:type="spellStart"/>
            <w:r>
              <w:rPr>
                <w:rFonts w:ascii="Arial" w:hAnsi="Arial" w:cs="Arial"/>
                <w:b/>
                <w:sz w:val="22"/>
                <w:szCs w:val="22"/>
              </w:rPr>
              <w:t>multicéntrico</w:t>
            </w:r>
            <w:proofErr w:type="spellEnd"/>
            <w:r>
              <w:rPr>
                <w:rFonts w:ascii="Arial" w:hAnsi="Arial" w:cs="Arial"/>
                <w:b/>
                <w:sz w:val="22"/>
                <w:szCs w:val="22"/>
              </w:rPr>
              <w:t xml:space="preserve"> de alérgenos de venenos de </w:t>
            </w:r>
            <w:r>
              <w:rPr>
                <w:rFonts w:ascii="Arial" w:hAnsi="Arial" w:cs="Arial"/>
                <w:b/>
                <w:i/>
                <w:sz w:val="22"/>
                <w:szCs w:val="22"/>
              </w:rPr>
              <w:t xml:space="preserve">Apis </w:t>
            </w:r>
            <w:r>
              <w:rPr>
                <w:rFonts w:ascii="Arial" w:hAnsi="Arial" w:cs="Arial"/>
                <w:b/>
                <w:sz w:val="22"/>
                <w:szCs w:val="22"/>
              </w:rPr>
              <w:t>y su repercusión clínica</w:t>
            </w:r>
            <w:r>
              <w:rPr>
                <w:rFonts w:ascii="Arial" w:hAnsi="Arial" w:cs="Arial"/>
                <w:b/>
                <w:i/>
                <w:sz w:val="22"/>
                <w:szCs w:val="22"/>
              </w:rPr>
              <w:t>.</w:t>
            </w:r>
          </w:p>
          <w:p w:rsidR="00F655A2" w:rsidRDefault="00F655A2" w:rsidP="00F655A2">
            <w:pPr>
              <w:pStyle w:val="Prrafodelista"/>
              <w:ind w:left="360"/>
              <w:jc w:val="both"/>
              <w:rPr>
                <w:rFonts w:ascii="Arial" w:hAnsi="Arial" w:cs="Arial"/>
                <w:sz w:val="22"/>
                <w:szCs w:val="22"/>
              </w:rPr>
            </w:pPr>
            <w:r>
              <w:rPr>
                <w:rFonts w:ascii="Arial" w:hAnsi="Arial" w:cs="Arial"/>
                <w:sz w:val="22"/>
                <w:szCs w:val="22"/>
              </w:rPr>
              <w:t>Se comentó en el punto c de actividades en curso.</w:t>
            </w:r>
          </w:p>
          <w:p w:rsidR="00F655A2" w:rsidRDefault="00F655A2" w:rsidP="00F655A2">
            <w:pPr>
              <w:pStyle w:val="Prrafodelista"/>
              <w:ind w:left="360"/>
              <w:jc w:val="both"/>
              <w:rPr>
                <w:rFonts w:ascii="Arial" w:hAnsi="Arial" w:cs="Arial"/>
                <w:sz w:val="22"/>
                <w:szCs w:val="22"/>
              </w:rPr>
            </w:pPr>
          </w:p>
          <w:p w:rsidR="00F655A2" w:rsidRPr="00F655A2" w:rsidRDefault="00F655A2" w:rsidP="00F655A2">
            <w:pPr>
              <w:pStyle w:val="Prrafodelista"/>
              <w:numPr>
                <w:ilvl w:val="0"/>
                <w:numId w:val="14"/>
              </w:numPr>
              <w:jc w:val="both"/>
              <w:rPr>
                <w:rFonts w:ascii="Arial" w:hAnsi="Arial" w:cs="Arial"/>
                <w:sz w:val="22"/>
                <w:szCs w:val="22"/>
              </w:rPr>
            </w:pPr>
            <w:r>
              <w:rPr>
                <w:rFonts w:ascii="Arial" w:hAnsi="Arial" w:cs="Arial"/>
                <w:b/>
                <w:sz w:val="22"/>
                <w:szCs w:val="22"/>
              </w:rPr>
              <w:t xml:space="preserve">Estudio de tolerancia a </w:t>
            </w:r>
            <w:proofErr w:type="spellStart"/>
            <w:r>
              <w:rPr>
                <w:rFonts w:ascii="Arial" w:hAnsi="Arial" w:cs="Arial"/>
                <w:b/>
                <w:sz w:val="22"/>
                <w:szCs w:val="22"/>
              </w:rPr>
              <w:t>repicadura</w:t>
            </w:r>
            <w:proofErr w:type="spellEnd"/>
            <w:r>
              <w:rPr>
                <w:rFonts w:ascii="Arial" w:hAnsi="Arial" w:cs="Arial"/>
                <w:b/>
                <w:sz w:val="22"/>
                <w:szCs w:val="22"/>
              </w:rPr>
              <w:t xml:space="preserve"> controlada en pacientes con SAMC tipo MSI sin afectación cutánea restringida al </w:t>
            </w:r>
            <w:proofErr w:type="spellStart"/>
            <w:r>
              <w:rPr>
                <w:rFonts w:ascii="Arial" w:hAnsi="Arial" w:cs="Arial"/>
                <w:b/>
                <w:sz w:val="22"/>
                <w:szCs w:val="22"/>
              </w:rPr>
              <w:t>mastocito</w:t>
            </w:r>
            <w:proofErr w:type="spellEnd"/>
            <w:r>
              <w:rPr>
                <w:rFonts w:ascii="Arial" w:hAnsi="Arial" w:cs="Arial"/>
                <w:b/>
                <w:sz w:val="22"/>
                <w:szCs w:val="22"/>
              </w:rPr>
              <w:t>.</w:t>
            </w:r>
          </w:p>
          <w:p w:rsidR="00F655A2" w:rsidRPr="00F655A2" w:rsidRDefault="00F655A2" w:rsidP="00F655A2">
            <w:pPr>
              <w:pStyle w:val="Prrafodelista"/>
              <w:ind w:left="360"/>
              <w:jc w:val="both"/>
              <w:rPr>
                <w:rFonts w:ascii="Arial" w:hAnsi="Arial" w:cs="Arial"/>
                <w:sz w:val="22"/>
                <w:szCs w:val="22"/>
              </w:rPr>
            </w:pPr>
            <w:r>
              <w:rPr>
                <w:rFonts w:ascii="Arial" w:hAnsi="Arial" w:cs="Arial"/>
                <w:sz w:val="22"/>
                <w:szCs w:val="22"/>
              </w:rPr>
              <w:t xml:space="preserve">Se plantea recopilar datos de los diferentes centros que hacen </w:t>
            </w:r>
            <w:proofErr w:type="spellStart"/>
            <w:r>
              <w:rPr>
                <w:rFonts w:ascii="Arial" w:hAnsi="Arial" w:cs="Arial"/>
                <w:sz w:val="22"/>
                <w:szCs w:val="22"/>
              </w:rPr>
              <w:t>repicadura</w:t>
            </w:r>
            <w:proofErr w:type="spellEnd"/>
            <w:r>
              <w:rPr>
                <w:rFonts w:ascii="Arial" w:hAnsi="Arial" w:cs="Arial"/>
                <w:sz w:val="22"/>
                <w:szCs w:val="22"/>
              </w:rPr>
              <w:t xml:space="preserve"> (Guadalajara, Alcázar, Ll</w:t>
            </w:r>
            <w:r w:rsidR="00CD5473">
              <w:rPr>
                <w:rFonts w:ascii="Arial" w:hAnsi="Arial" w:cs="Arial"/>
                <w:sz w:val="22"/>
                <w:szCs w:val="22"/>
              </w:rPr>
              <w:t xml:space="preserve">eida, Ciudad Real, Córdoba) de los casos de SAMC repicados. Se invitará a participar a Gaspar </w:t>
            </w:r>
            <w:proofErr w:type="spellStart"/>
            <w:r w:rsidR="00CD5473">
              <w:rPr>
                <w:rFonts w:ascii="Arial" w:hAnsi="Arial" w:cs="Arial"/>
                <w:sz w:val="22"/>
                <w:szCs w:val="22"/>
              </w:rPr>
              <w:t>Dalmau</w:t>
            </w:r>
            <w:proofErr w:type="spellEnd"/>
            <w:r w:rsidR="00CD5473">
              <w:rPr>
                <w:rFonts w:ascii="Arial" w:hAnsi="Arial" w:cs="Arial"/>
                <w:sz w:val="22"/>
                <w:szCs w:val="22"/>
              </w:rPr>
              <w:t xml:space="preserve"> que tiene algunos casos.</w:t>
            </w:r>
          </w:p>
          <w:p w:rsidR="00CD173C" w:rsidRPr="00F451E2" w:rsidRDefault="00CD173C" w:rsidP="002D52E9">
            <w:pPr>
              <w:ind w:left="360"/>
              <w:jc w:val="both"/>
              <w:rPr>
                <w:rFonts w:ascii="Arial" w:hAnsi="Arial" w:cs="Arial"/>
                <w:sz w:val="22"/>
                <w:szCs w:val="22"/>
              </w:rPr>
            </w:pPr>
          </w:p>
        </w:tc>
      </w:tr>
      <w:tr w:rsidR="00CF74A5" w:rsidRPr="00866A01" w:rsidTr="002D52E9">
        <w:tc>
          <w:tcPr>
            <w:tcW w:w="1745" w:type="dxa"/>
          </w:tcPr>
          <w:p w:rsidR="00CF74A5" w:rsidRPr="00866A01" w:rsidRDefault="00CF74A5" w:rsidP="002D52E9">
            <w:pPr>
              <w:rPr>
                <w:rFonts w:ascii="Arial" w:hAnsi="Arial" w:cs="Arial"/>
                <w:sz w:val="22"/>
                <w:szCs w:val="22"/>
              </w:rPr>
            </w:pPr>
          </w:p>
        </w:tc>
        <w:tc>
          <w:tcPr>
            <w:tcW w:w="6975" w:type="dxa"/>
          </w:tcPr>
          <w:p w:rsidR="00CF74A5" w:rsidRPr="00866A01" w:rsidRDefault="00CD173C" w:rsidP="002D52E9">
            <w:pPr>
              <w:rPr>
                <w:rFonts w:ascii="Arial" w:hAnsi="Arial" w:cs="Arial"/>
                <w:sz w:val="22"/>
                <w:szCs w:val="22"/>
              </w:rPr>
            </w:pPr>
            <w:r>
              <w:rPr>
                <w:rFonts w:ascii="Arial" w:hAnsi="Arial" w:cs="Arial"/>
                <w:sz w:val="22"/>
                <w:szCs w:val="22"/>
              </w:rPr>
              <w:t>Aprobado</w:t>
            </w:r>
          </w:p>
        </w:tc>
      </w:tr>
    </w:tbl>
    <w:p w:rsidR="0085385E" w:rsidRDefault="0085385E" w:rsidP="008538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6975"/>
      </w:tblGrid>
      <w:tr w:rsidR="00CF74A5" w:rsidRPr="00554799" w:rsidTr="002D52E9">
        <w:tc>
          <w:tcPr>
            <w:tcW w:w="1745" w:type="dxa"/>
          </w:tcPr>
          <w:p w:rsidR="00CF74A5" w:rsidRPr="00866A01" w:rsidRDefault="00CF74A5" w:rsidP="00CF74A5">
            <w:pPr>
              <w:rPr>
                <w:rFonts w:ascii="Arial" w:hAnsi="Arial" w:cs="Arial"/>
                <w:b/>
                <w:bCs/>
                <w:sz w:val="22"/>
                <w:szCs w:val="22"/>
              </w:rPr>
            </w:pPr>
            <w:r w:rsidRPr="00866A01">
              <w:rPr>
                <w:rFonts w:ascii="Arial" w:hAnsi="Arial" w:cs="Arial"/>
                <w:b/>
                <w:bCs/>
                <w:sz w:val="22"/>
                <w:szCs w:val="22"/>
              </w:rPr>
              <w:t xml:space="preserve">Punto </w:t>
            </w:r>
            <w:r>
              <w:rPr>
                <w:rFonts w:ascii="Arial" w:hAnsi="Arial" w:cs="Arial"/>
                <w:b/>
                <w:bCs/>
                <w:sz w:val="22"/>
                <w:szCs w:val="22"/>
              </w:rPr>
              <w:t>8</w:t>
            </w:r>
          </w:p>
        </w:tc>
        <w:tc>
          <w:tcPr>
            <w:tcW w:w="6975" w:type="dxa"/>
          </w:tcPr>
          <w:p w:rsidR="00CF74A5" w:rsidRPr="00554799" w:rsidRDefault="00CF74A5" w:rsidP="002D52E9">
            <w:pPr>
              <w:rPr>
                <w:rFonts w:ascii="Arial" w:hAnsi="Arial" w:cs="Arial"/>
                <w:sz w:val="22"/>
                <w:szCs w:val="22"/>
              </w:rPr>
            </w:pPr>
            <w:r>
              <w:rPr>
                <w:rFonts w:ascii="Arial" w:hAnsi="Arial" w:cs="Arial"/>
                <w:b/>
                <w:sz w:val="22"/>
                <w:szCs w:val="22"/>
              </w:rPr>
              <w:t>Ruegos y preguntas.</w:t>
            </w:r>
          </w:p>
        </w:tc>
      </w:tr>
      <w:tr w:rsidR="00CF74A5" w:rsidRPr="00F451E2" w:rsidTr="002D52E9">
        <w:tc>
          <w:tcPr>
            <w:tcW w:w="1745" w:type="dxa"/>
          </w:tcPr>
          <w:p w:rsidR="00CF74A5" w:rsidRPr="00866A01" w:rsidRDefault="00CF74A5" w:rsidP="002D52E9">
            <w:pPr>
              <w:rPr>
                <w:rFonts w:ascii="Arial" w:hAnsi="Arial" w:cs="Arial"/>
                <w:sz w:val="22"/>
                <w:szCs w:val="22"/>
              </w:rPr>
            </w:pPr>
            <w:r w:rsidRPr="00866A01">
              <w:rPr>
                <w:rFonts w:ascii="Arial" w:hAnsi="Arial" w:cs="Arial"/>
                <w:sz w:val="22"/>
                <w:szCs w:val="22"/>
              </w:rPr>
              <w:t>Planteamiento</w:t>
            </w:r>
          </w:p>
        </w:tc>
        <w:tc>
          <w:tcPr>
            <w:tcW w:w="6975" w:type="dxa"/>
          </w:tcPr>
          <w:p w:rsidR="00CF74A5" w:rsidRDefault="0088494E" w:rsidP="0088494E">
            <w:pPr>
              <w:jc w:val="both"/>
              <w:rPr>
                <w:rFonts w:ascii="Arial" w:hAnsi="Arial" w:cs="Arial"/>
                <w:sz w:val="22"/>
              </w:rPr>
            </w:pPr>
            <w:r>
              <w:rPr>
                <w:rFonts w:ascii="Arial" w:hAnsi="Arial" w:cs="Arial"/>
                <w:sz w:val="22"/>
                <w:szCs w:val="22"/>
              </w:rPr>
              <w:t xml:space="preserve">Francisco </w:t>
            </w:r>
            <w:proofErr w:type="spellStart"/>
            <w:r>
              <w:rPr>
                <w:rFonts w:ascii="Arial" w:hAnsi="Arial" w:cs="Arial"/>
                <w:sz w:val="22"/>
                <w:szCs w:val="22"/>
              </w:rPr>
              <w:t>Carballada</w:t>
            </w:r>
            <w:proofErr w:type="spellEnd"/>
            <w:r>
              <w:rPr>
                <w:rFonts w:ascii="Arial" w:hAnsi="Arial" w:cs="Arial"/>
                <w:sz w:val="22"/>
                <w:szCs w:val="22"/>
              </w:rPr>
              <w:t xml:space="preserve"> explica la situación de alarma que se ha creado en Galicia este verano con la </w:t>
            </w:r>
            <w:r w:rsidR="00CD173C">
              <w:rPr>
                <w:rFonts w:ascii="Arial" w:hAnsi="Arial" w:cs="Arial"/>
                <w:sz w:val="22"/>
                <w:szCs w:val="22"/>
              </w:rPr>
              <w:t xml:space="preserve">aparición de </w:t>
            </w:r>
            <w:proofErr w:type="spellStart"/>
            <w:r w:rsidR="00CD173C" w:rsidRPr="00CD173C">
              <w:rPr>
                <w:rFonts w:ascii="Arial" w:hAnsi="Arial" w:cs="Arial"/>
                <w:i/>
                <w:sz w:val="22"/>
                <w:szCs w:val="22"/>
              </w:rPr>
              <w:t>Vespa</w:t>
            </w:r>
            <w:proofErr w:type="spellEnd"/>
            <w:r w:rsidR="00CD173C" w:rsidRPr="00CD173C">
              <w:rPr>
                <w:rFonts w:ascii="Arial" w:hAnsi="Arial" w:cs="Arial"/>
                <w:i/>
                <w:sz w:val="22"/>
                <w:szCs w:val="22"/>
              </w:rPr>
              <w:t xml:space="preserve"> </w:t>
            </w:r>
            <w:proofErr w:type="spellStart"/>
            <w:r w:rsidR="00CD173C" w:rsidRPr="00CD173C">
              <w:rPr>
                <w:rFonts w:ascii="Arial" w:hAnsi="Arial" w:cs="Arial"/>
                <w:i/>
                <w:sz w:val="22"/>
                <w:szCs w:val="22"/>
              </w:rPr>
              <w:t>velutina</w:t>
            </w:r>
            <w:proofErr w:type="spellEnd"/>
            <w:r w:rsidR="00CD173C">
              <w:rPr>
                <w:rFonts w:ascii="Arial" w:hAnsi="Arial" w:cs="Arial"/>
                <w:sz w:val="22"/>
                <w:szCs w:val="22"/>
              </w:rPr>
              <w:t xml:space="preserve">; refiere que hay que incidir en la correcta identificación del insecto y comenta que el perfil antigénico es similar a </w:t>
            </w:r>
            <w:r w:rsidR="00CD173C">
              <w:rPr>
                <w:rFonts w:ascii="Arial" w:hAnsi="Arial" w:cs="Arial"/>
                <w:i/>
                <w:sz w:val="22"/>
                <w:szCs w:val="22"/>
              </w:rPr>
              <w:t>Véspula</w:t>
            </w:r>
            <w:r w:rsidR="00CD173C">
              <w:rPr>
                <w:rFonts w:ascii="Arial" w:hAnsi="Arial" w:cs="Arial"/>
                <w:sz w:val="22"/>
                <w:szCs w:val="22"/>
              </w:rPr>
              <w:t xml:space="preserve"> y por tanto la IT con </w:t>
            </w:r>
            <w:r w:rsidR="00CD173C">
              <w:rPr>
                <w:rFonts w:ascii="Arial" w:hAnsi="Arial" w:cs="Arial"/>
                <w:i/>
                <w:sz w:val="22"/>
                <w:szCs w:val="22"/>
              </w:rPr>
              <w:t xml:space="preserve">Véspula </w:t>
            </w:r>
            <w:r w:rsidR="00CD173C" w:rsidRPr="00CD173C">
              <w:rPr>
                <w:rFonts w:ascii="Arial" w:hAnsi="Arial" w:cs="Arial"/>
                <w:sz w:val="22"/>
              </w:rPr>
              <w:t>protegería a estos pacientes</w:t>
            </w:r>
            <w:r w:rsidR="00CD173C">
              <w:rPr>
                <w:rFonts w:ascii="Arial" w:hAnsi="Arial" w:cs="Arial"/>
                <w:sz w:val="22"/>
              </w:rPr>
              <w:t>, por ello sugiere realizar una nota de prensa sobre este tema.</w:t>
            </w:r>
          </w:p>
          <w:p w:rsidR="00CD173C" w:rsidRDefault="00CD173C" w:rsidP="0088494E">
            <w:pPr>
              <w:jc w:val="both"/>
              <w:rPr>
                <w:rFonts w:ascii="Arial" w:hAnsi="Arial" w:cs="Arial"/>
                <w:sz w:val="22"/>
              </w:rPr>
            </w:pPr>
            <w:r>
              <w:rPr>
                <w:rFonts w:ascii="Arial" w:hAnsi="Arial" w:cs="Arial"/>
                <w:sz w:val="22"/>
              </w:rPr>
              <w:t xml:space="preserve">Se acepta el planteamiento y se encarga a Francisco </w:t>
            </w:r>
            <w:proofErr w:type="spellStart"/>
            <w:r>
              <w:rPr>
                <w:rFonts w:ascii="Arial" w:hAnsi="Arial" w:cs="Arial"/>
                <w:sz w:val="22"/>
              </w:rPr>
              <w:t>Carballada</w:t>
            </w:r>
            <w:proofErr w:type="spellEnd"/>
            <w:r>
              <w:rPr>
                <w:rFonts w:ascii="Arial" w:hAnsi="Arial" w:cs="Arial"/>
                <w:sz w:val="22"/>
              </w:rPr>
              <w:t xml:space="preserve"> que la escriba y lo pase al comité para su valoración, después se pasará a la Junta Directiva y al Comité de Comunicación.</w:t>
            </w:r>
          </w:p>
          <w:p w:rsidR="00CD173C" w:rsidRDefault="00CD173C" w:rsidP="0088494E">
            <w:pPr>
              <w:jc w:val="both"/>
              <w:rPr>
                <w:rFonts w:ascii="Arial" w:hAnsi="Arial" w:cs="Arial"/>
                <w:sz w:val="22"/>
              </w:rPr>
            </w:pPr>
            <w:proofErr w:type="spellStart"/>
            <w:r>
              <w:rPr>
                <w:rFonts w:ascii="Arial" w:hAnsi="Arial" w:cs="Arial"/>
                <w:sz w:val="22"/>
              </w:rPr>
              <w:t>Carballada</w:t>
            </w:r>
            <w:proofErr w:type="spellEnd"/>
            <w:r>
              <w:rPr>
                <w:rFonts w:ascii="Arial" w:hAnsi="Arial" w:cs="Arial"/>
                <w:sz w:val="22"/>
              </w:rPr>
              <w:t xml:space="preserve"> propone recoger datos sobre pacientes alérgicos a </w:t>
            </w:r>
            <w:proofErr w:type="spellStart"/>
            <w:r>
              <w:rPr>
                <w:rFonts w:ascii="Arial" w:hAnsi="Arial" w:cs="Arial"/>
                <w:i/>
                <w:sz w:val="22"/>
              </w:rPr>
              <w:t>Vespa</w:t>
            </w:r>
            <w:proofErr w:type="spellEnd"/>
            <w:r>
              <w:rPr>
                <w:rFonts w:ascii="Arial" w:hAnsi="Arial" w:cs="Arial"/>
                <w:i/>
                <w:sz w:val="22"/>
              </w:rPr>
              <w:t xml:space="preserve"> </w:t>
            </w:r>
            <w:proofErr w:type="spellStart"/>
            <w:r>
              <w:rPr>
                <w:rFonts w:ascii="Arial" w:hAnsi="Arial" w:cs="Arial"/>
                <w:i/>
                <w:sz w:val="22"/>
              </w:rPr>
              <w:t>velutina</w:t>
            </w:r>
            <w:proofErr w:type="spellEnd"/>
            <w:r>
              <w:rPr>
                <w:rFonts w:ascii="Arial" w:hAnsi="Arial" w:cs="Arial"/>
                <w:sz w:val="22"/>
              </w:rPr>
              <w:t>.</w:t>
            </w:r>
          </w:p>
          <w:p w:rsidR="00CD5473" w:rsidRDefault="00CD5473" w:rsidP="0088494E">
            <w:pPr>
              <w:jc w:val="both"/>
              <w:rPr>
                <w:rFonts w:ascii="Arial" w:hAnsi="Arial" w:cs="Arial"/>
                <w:sz w:val="22"/>
              </w:rPr>
            </w:pPr>
          </w:p>
          <w:p w:rsidR="00CD5473" w:rsidRPr="00CD173C" w:rsidRDefault="00CD5473" w:rsidP="0088494E">
            <w:pPr>
              <w:jc w:val="both"/>
            </w:pPr>
            <w:r>
              <w:rPr>
                <w:rFonts w:ascii="Arial" w:hAnsi="Arial" w:cs="Arial"/>
                <w:sz w:val="22"/>
              </w:rPr>
              <w:t xml:space="preserve">Teresa </w:t>
            </w:r>
            <w:proofErr w:type="spellStart"/>
            <w:r>
              <w:rPr>
                <w:rFonts w:ascii="Arial" w:hAnsi="Arial" w:cs="Arial"/>
                <w:sz w:val="22"/>
              </w:rPr>
              <w:t>Alfaya</w:t>
            </w:r>
            <w:proofErr w:type="spellEnd"/>
            <w:r>
              <w:rPr>
                <w:rFonts w:ascii="Arial" w:hAnsi="Arial" w:cs="Arial"/>
                <w:sz w:val="22"/>
              </w:rPr>
              <w:t xml:space="preserve"> que se ha pedido desde la Junta actualizar y dar vida a los blogs de los Comités. Como nosotros tenemos la web, se comenta poner un vínculo en el blog para acceder directamente, ya que cuando se entre desde Profesionales no aparece el link. Leticia se ocupará de hablar con el informático.</w:t>
            </w:r>
          </w:p>
          <w:p w:rsidR="00CF74A5" w:rsidRPr="00F451E2" w:rsidRDefault="00CF74A5" w:rsidP="002D52E9">
            <w:pPr>
              <w:ind w:left="360"/>
              <w:jc w:val="both"/>
              <w:rPr>
                <w:rFonts w:ascii="Arial" w:hAnsi="Arial" w:cs="Arial"/>
                <w:sz w:val="22"/>
                <w:szCs w:val="22"/>
              </w:rPr>
            </w:pPr>
          </w:p>
        </w:tc>
      </w:tr>
      <w:tr w:rsidR="00CF74A5" w:rsidRPr="00866A01" w:rsidTr="002D52E9">
        <w:tc>
          <w:tcPr>
            <w:tcW w:w="1745" w:type="dxa"/>
          </w:tcPr>
          <w:p w:rsidR="00CF74A5" w:rsidRPr="00866A01" w:rsidRDefault="00CF74A5" w:rsidP="002D52E9">
            <w:pPr>
              <w:rPr>
                <w:rFonts w:ascii="Arial" w:hAnsi="Arial" w:cs="Arial"/>
                <w:sz w:val="22"/>
                <w:szCs w:val="22"/>
              </w:rPr>
            </w:pPr>
            <w:r w:rsidRPr="00866A01">
              <w:rPr>
                <w:rFonts w:ascii="Arial" w:hAnsi="Arial" w:cs="Arial"/>
                <w:sz w:val="22"/>
                <w:szCs w:val="22"/>
              </w:rPr>
              <w:t>Acuerdo</w:t>
            </w:r>
          </w:p>
        </w:tc>
        <w:tc>
          <w:tcPr>
            <w:tcW w:w="6975" w:type="dxa"/>
          </w:tcPr>
          <w:p w:rsidR="00CF74A5" w:rsidRPr="00866A01" w:rsidRDefault="00CF74A5" w:rsidP="002D52E9">
            <w:pPr>
              <w:rPr>
                <w:rFonts w:ascii="Arial" w:hAnsi="Arial" w:cs="Arial"/>
                <w:sz w:val="22"/>
                <w:szCs w:val="22"/>
              </w:rPr>
            </w:pPr>
          </w:p>
        </w:tc>
      </w:tr>
    </w:tbl>
    <w:p w:rsidR="005A541F" w:rsidRDefault="005A541F" w:rsidP="005250A6"/>
    <w:p w:rsidR="005A541F" w:rsidRPr="00F50D91" w:rsidRDefault="005A541F" w:rsidP="005250A6"/>
    <w:p w:rsidR="00C41E1A" w:rsidRPr="00322816" w:rsidRDefault="00C41E1A" w:rsidP="00C41E1A">
      <w:pPr>
        <w:ind w:left="644"/>
        <w:rPr>
          <w:rFonts w:ascii="Arial" w:hAnsi="Arial" w:cs="Arial"/>
          <w:sz w:val="22"/>
          <w:szCs w:val="22"/>
        </w:rPr>
      </w:pPr>
    </w:p>
    <w:p w:rsidR="00113769" w:rsidRDefault="00113769"/>
    <w:sectPr w:rsidR="00113769" w:rsidSect="000E65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9AB"/>
    <w:multiLevelType w:val="hybridMultilevel"/>
    <w:tmpl w:val="D7F0AF1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9E37B09"/>
    <w:multiLevelType w:val="hybridMultilevel"/>
    <w:tmpl w:val="99BC6AE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CEF4E4C"/>
    <w:multiLevelType w:val="hybridMultilevel"/>
    <w:tmpl w:val="FF3EAB4E"/>
    <w:lvl w:ilvl="0" w:tplc="418C2310">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3F4887"/>
    <w:multiLevelType w:val="hybridMultilevel"/>
    <w:tmpl w:val="EDA467A2"/>
    <w:lvl w:ilvl="0" w:tplc="418C231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9685D91"/>
    <w:multiLevelType w:val="hybridMultilevel"/>
    <w:tmpl w:val="A09C324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B60000A"/>
    <w:multiLevelType w:val="hybridMultilevel"/>
    <w:tmpl w:val="3FB8D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786A16"/>
    <w:multiLevelType w:val="hybridMultilevel"/>
    <w:tmpl w:val="F124989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56B6005"/>
    <w:multiLevelType w:val="hybridMultilevel"/>
    <w:tmpl w:val="8608516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1090BB9"/>
    <w:multiLevelType w:val="hybridMultilevel"/>
    <w:tmpl w:val="E57EC6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55695EF1"/>
    <w:multiLevelType w:val="hybridMultilevel"/>
    <w:tmpl w:val="CDA25FB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86B5914"/>
    <w:multiLevelType w:val="hybridMultilevel"/>
    <w:tmpl w:val="4A8C3E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63F3378D"/>
    <w:multiLevelType w:val="hybridMultilevel"/>
    <w:tmpl w:val="4498F8B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6F14115B"/>
    <w:multiLevelType w:val="hybridMultilevel"/>
    <w:tmpl w:val="3EAEFFA0"/>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156"/>
        </w:tabs>
        <w:ind w:left="1156" w:hanging="360"/>
      </w:pPr>
    </w:lvl>
    <w:lvl w:ilvl="2" w:tplc="0C0A001B">
      <w:start w:val="1"/>
      <w:numFmt w:val="lowerRoman"/>
      <w:lvlText w:val="%3."/>
      <w:lvlJc w:val="right"/>
      <w:pPr>
        <w:tabs>
          <w:tab w:val="num" w:pos="1876"/>
        </w:tabs>
        <w:ind w:left="1876" w:hanging="180"/>
      </w:pPr>
    </w:lvl>
    <w:lvl w:ilvl="3" w:tplc="0C0A000F">
      <w:start w:val="1"/>
      <w:numFmt w:val="decimal"/>
      <w:lvlText w:val="%4."/>
      <w:lvlJc w:val="left"/>
      <w:pPr>
        <w:tabs>
          <w:tab w:val="num" w:pos="2596"/>
        </w:tabs>
        <w:ind w:left="2596" w:hanging="360"/>
      </w:pPr>
    </w:lvl>
    <w:lvl w:ilvl="4" w:tplc="0C0A0019">
      <w:start w:val="1"/>
      <w:numFmt w:val="decimal"/>
      <w:lvlText w:val="%5."/>
      <w:lvlJc w:val="left"/>
      <w:pPr>
        <w:tabs>
          <w:tab w:val="num" w:pos="3316"/>
        </w:tabs>
        <w:ind w:left="3316" w:hanging="360"/>
      </w:pPr>
    </w:lvl>
    <w:lvl w:ilvl="5" w:tplc="0C0A001B">
      <w:start w:val="1"/>
      <w:numFmt w:val="decimal"/>
      <w:lvlText w:val="%6."/>
      <w:lvlJc w:val="left"/>
      <w:pPr>
        <w:tabs>
          <w:tab w:val="num" w:pos="4036"/>
        </w:tabs>
        <w:ind w:left="4036" w:hanging="360"/>
      </w:pPr>
    </w:lvl>
    <w:lvl w:ilvl="6" w:tplc="0C0A000F">
      <w:start w:val="1"/>
      <w:numFmt w:val="decimal"/>
      <w:lvlText w:val="%7."/>
      <w:lvlJc w:val="left"/>
      <w:pPr>
        <w:tabs>
          <w:tab w:val="num" w:pos="4756"/>
        </w:tabs>
        <w:ind w:left="4756" w:hanging="360"/>
      </w:pPr>
    </w:lvl>
    <w:lvl w:ilvl="7" w:tplc="0C0A0019">
      <w:start w:val="1"/>
      <w:numFmt w:val="decimal"/>
      <w:lvlText w:val="%8."/>
      <w:lvlJc w:val="left"/>
      <w:pPr>
        <w:tabs>
          <w:tab w:val="num" w:pos="5476"/>
        </w:tabs>
        <w:ind w:left="5476" w:hanging="360"/>
      </w:pPr>
    </w:lvl>
    <w:lvl w:ilvl="8" w:tplc="0C0A001B">
      <w:start w:val="1"/>
      <w:numFmt w:val="decimal"/>
      <w:lvlText w:val="%9."/>
      <w:lvlJc w:val="left"/>
      <w:pPr>
        <w:tabs>
          <w:tab w:val="num" w:pos="6196"/>
        </w:tabs>
        <w:ind w:left="6196" w:hanging="360"/>
      </w:pPr>
    </w:lvl>
  </w:abstractNum>
  <w:num w:numId="1">
    <w:abstractNumId w:val="12"/>
  </w:num>
  <w:num w:numId="2">
    <w:abstractNumId w:val="12"/>
  </w:num>
  <w:num w:numId="3">
    <w:abstractNumId w:val="10"/>
  </w:num>
  <w:num w:numId="4">
    <w:abstractNumId w:val="5"/>
  </w:num>
  <w:num w:numId="5">
    <w:abstractNumId w:val="0"/>
  </w:num>
  <w:num w:numId="6">
    <w:abstractNumId w:val="11"/>
  </w:num>
  <w:num w:numId="7">
    <w:abstractNumId w:val="3"/>
  </w:num>
  <w:num w:numId="8">
    <w:abstractNumId w:val="2"/>
  </w:num>
  <w:num w:numId="9">
    <w:abstractNumId w:val="7"/>
  </w:num>
  <w:num w:numId="10">
    <w:abstractNumId w:val="4"/>
  </w:num>
  <w:num w:numId="11">
    <w:abstractNumId w:val="6"/>
  </w:num>
  <w:num w:numId="12">
    <w:abstractNumId w:val="8"/>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08"/>
  <w:hyphenationZone w:val="425"/>
  <w:characterSpacingControl w:val="doNotCompress"/>
  <w:compat/>
  <w:rsids>
    <w:rsidRoot w:val="007962B1"/>
    <w:rsid w:val="00042CF1"/>
    <w:rsid w:val="000A03C1"/>
    <w:rsid w:val="000E65C8"/>
    <w:rsid w:val="00113769"/>
    <w:rsid w:val="00116887"/>
    <w:rsid w:val="00125DAD"/>
    <w:rsid w:val="001749DF"/>
    <w:rsid w:val="001C02D8"/>
    <w:rsid w:val="001C05B3"/>
    <w:rsid w:val="001E08C3"/>
    <w:rsid w:val="00231653"/>
    <w:rsid w:val="0024160F"/>
    <w:rsid w:val="00257674"/>
    <w:rsid w:val="0026569D"/>
    <w:rsid w:val="00280670"/>
    <w:rsid w:val="003028B9"/>
    <w:rsid w:val="00322816"/>
    <w:rsid w:val="0034051D"/>
    <w:rsid w:val="003B706A"/>
    <w:rsid w:val="003C4B16"/>
    <w:rsid w:val="003D5573"/>
    <w:rsid w:val="0040229D"/>
    <w:rsid w:val="004468F3"/>
    <w:rsid w:val="004633D2"/>
    <w:rsid w:val="004C03A2"/>
    <w:rsid w:val="0050732B"/>
    <w:rsid w:val="005250A6"/>
    <w:rsid w:val="005A1C12"/>
    <w:rsid w:val="005A541F"/>
    <w:rsid w:val="005F7DE3"/>
    <w:rsid w:val="00611FF7"/>
    <w:rsid w:val="006643BA"/>
    <w:rsid w:val="006F6792"/>
    <w:rsid w:val="00723B80"/>
    <w:rsid w:val="007962B1"/>
    <w:rsid w:val="007A52B1"/>
    <w:rsid w:val="007B5EDE"/>
    <w:rsid w:val="0085385E"/>
    <w:rsid w:val="00867592"/>
    <w:rsid w:val="0087442E"/>
    <w:rsid w:val="0088494E"/>
    <w:rsid w:val="00890DBF"/>
    <w:rsid w:val="008E26A9"/>
    <w:rsid w:val="00933D6B"/>
    <w:rsid w:val="0093575B"/>
    <w:rsid w:val="00937788"/>
    <w:rsid w:val="0097317F"/>
    <w:rsid w:val="009E094B"/>
    <w:rsid w:val="00A66495"/>
    <w:rsid w:val="00AA0324"/>
    <w:rsid w:val="00B46FC4"/>
    <w:rsid w:val="00BE2879"/>
    <w:rsid w:val="00C018E9"/>
    <w:rsid w:val="00C221A1"/>
    <w:rsid w:val="00C41E1A"/>
    <w:rsid w:val="00C6193F"/>
    <w:rsid w:val="00C83307"/>
    <w:rsid w:val="00C959A5"/>
    <w:rsid w:val="00CB2F76"/>
    <w:rsid w:val="00CD173C"/>
    <w:rsid w:val="00CD5473"/>
    <w:rsid w:val="00CE5346"/>
    <w:rsid w:val="00CF62BA"/>
    <w:rsid w:val="00CF74A5"/>
    <w:rsid w:val="00D11644"/>
    <w:rsid w:val="00D43B15"/>
    <w:rsid w:val="00DF026F"/>
    <w:rsid w:val="00E55456"/>
    <w:rsid w:val="00E60470"/>
    <w:rsid w:val="00F655A2"/>
    <w:rsid w:val="00F80D13"/>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CF74A5"/>
    <w:rPr>
      <w:sz w:val="24"/>
      <w:szCs w:val="24"/>
    </w:rPr>
  </w:style>
  <w:style w:type="paragraph" w:styleId="Ttulo1">
    <w:name w:val="heading 1"/>
    <w:basedOn w:val="Normal"/>
    <w:next w:val="Normal"/>
    <w:qFormat/>
    <w:rsid w:val="007962B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7962B1"/>
    <w:pPr>
      <w:jc w:val="center"/>
    </w:pPr>
    <w:rPr>
      <w:b/>
      <w:bCs/>
    </w:rPr>
  </w:style>
  <w:style w:type="character" w:styleId="Hipervnculo">
    <w:name w:val="Hyperlink"/>
    <w:basedOn w:val="Fuentedeprrafopredeter"/>
    <w:rsid w:val="00D21702"/>
    <w:rPr>
      <w:color w:val="0000FF"/>
      <w:u w:val="single"/>
    </w:rPr>
  </w:style>
  <w:style w:type="paragraph" w:customStyle="1" w:styleId="ecxmsoplaintext">
    <w:name w:val="ecxmsoplaintext"/>
    <w:basedOn w:val="Normal"/>
    <w:rsid w:val="003D5573"/>
    <w:pPr>
      <w:spacing w:after="324"/>
    </w:pPr>
  </w:style>
  <w:style w:type="paragraph" w:styleId="Prrafodelista">
    <w:name w:val="List Paragraph"/>
    <w:basedOn w:val="Normal"/>
    <w:uiPriority w:val="34"/>
    <w:qFormat/>
    <w:rsid w:val="000A03C1"/>
    <w:pPr>
      <w:ind w:left="720"/>
      <w:contextualSpacing/>
    </w:pPr>
  </w:style>
  <w:style w:type="table" w:styleId="Tablaconcuadrcula">
    <w:name w:val="Table Grid"/>
    <w:basedOn w:val="Tablanormal"/>
    <w:rsid w:val="003C4B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2037683">
      <w:bodyDiv w:val="1"/>
      <w:marLeft w:val="0"/>
      <w:marRight w:val="0"/>
      <w:marTop w:val="0"/>
      <w:marBottom w:val="0"/>
      <w:divBdr>
        <w:top w:val="none" w:sz="0" w:space="0" w:color="auto"/>
        <w:left w:val="none" w:sz="0" w:space="0" w:color="auto"/>
        <w:bottom w:val="none" w:sz="0" w:space="0" w:color="auto"/>
        <w:right w:val="none" w:sz="0" w:space="0" w:color="auto"/>
      </w:divBdr>
      <w:divsChild>
        <w:div w:id="1668053456">
          <w:marLeft w:val="0"/>
          <w:marRight w:val="0"/>
          <w:marTop w:val="0"/>
          <w:marBottom w:val="0"/>
          <w:divBdr>
            <w:top w:val="none" w:sz="0" w:space="0" w:color="auto"/>
            <w:left w:val="none" w:sz="0" w:space="0" w:color="auto"/>
            <w:bottom w:val="none" w:sz="0" w:space="0" w:color="auto"/>
            <w:right w:val="none" w:sz="0" w:space="0" w:color="auto"/>
          </w:divBdr>
          <w:divsChild>
            <w:div w:id="640504653">
              <w:marLeft w:val="0"/>
              <w:marRight w:val="0"/>
              <w:marTop w:val="0"/>
              <w:marBottom w:val="0"/>
              <w:divBdr>
                <w:top w:val="none" w:sz="0" w:space="0" w:color="auto"/>
                <w:left w:val="none" w:sz="0" w:space="0" w:color="auto"/>
                <w:bottom w:val="none" w:sz="0" w:space="0" w:color="auto"/>
                <w:right w:val="none" w:sz="0" w:space="0" w:color="auto"/>
              </w:divBdr>
              <w:divsChild>
                <w:div w:id="1954089152">
                  <w:marLeft w:val="0"/>
                  <w:marRight w:val="0"/>
                  <w:marTop w:val="100"/>
                  <w:marBottom w:val="100"/>
                  <w:divBdr>
                    <w:top w:val="none" w:sz="0" w:space="0" w:color="auto"/>
                    <w:left w:val="none" w:sz="0" w:space="0" w:color="auto"/>
                    <w:bottom w:val="none" w:sz="0" w:space="0" w:color="auto"/>
                    <w:right w:val="none" w:sz="0" w:space="0" w:color="auto"/>
                  </w:divBdr>
                  <w:divsChild>
                    <w:div w:id="1345939850">
                      <w:marLeft w:val="0"/>
                      <w:marRight w:val="0"/>
                      <w:marTop w:val="0"/>
                      <w:marBottom w:val="0"/>
                      <w:divBdr>
                        <w:top w:val="none" w:sz="0" w:space="0" w:color="auto"/>
                        <w:left w:val="none" w:sz="0" w:space="0" w:color="auto"/>
                        <w:bottom w:val="none" w:sz="0" w:space="0" w:color="auto"/>
                        <w:right w:val="none" w:sz="0" w:space="0" w:color="auto"/>
                      </w:divBdr>
                      <w:divsChild>
                        <w:div w:id="2002811704">
                          <w:marLeft w:val="0"/>
                          <w:marRight w:val="0"/>
                          <w:marTop w:val="0"/>
                          <w:marBottom w:val="0"/>
                          <w:divBdr>
                            <w:top w:val="none" w:sz="0" w:space="0" w:color="auto"/>
                            <w:left w:val="none" w:sz="0" w:space="0" w:color="auto"/>
                            <w:bottom w:val="none" w:sz="0" w:space="0" w:color="auto"/>
                            <w:right w:val="none" w:sz="0" w:space="0" w:color="auto"/>
                          </w:divBdr>
                          <w:divsChild>
                            <w:div w:id="2102992324">
                              <w:marLeft w:val="0"/>
                              <w:marRight w:val="0"/>
                              <w:marTop w:val="0"/>
                              <w:marBottom w:val="0"/>
                              <w:divBdr>
                                <w:top w:val="none" w:sz="0" w:space="0" w:color="auto"/>
                                <w:left w:val="none" w:sz="0" w:space="0" w:color="auto"/>
                                <w:bottom w:val="none" w:sz="0" w:space="0" w:color="auto"/>
                                <w:right w:val="none" w:sz="0" w:space="0" w:color="auto"/>
                              </w:divBdr>
                              <w:divsChild>
                                <w:div w:id="710694037">
                                  <w:marLeft w:val="0"/>
                                  <w:marRight w:val="0"/>
                                  <w:marTop w:val="0"/>
                                  <w:marBottom w:val="0"/>
                                  <w:divBdr>
                                    <w:top w:val="none" w:sz="0" w:space="0" w:color="auto"/>
                                    <w:left w:val="none" w:sz="0" w:space="0" w:color="auto"/>
                                    <w:bottom w:val="none" w:sz="0" w:space="0" w:color="auto"/>
                                    <w:right w:val="none" w:sz="0" w:space="0" w:color="auto"/>
                                  </w:divBdr>
                                  <w:divsChild>
                                    <w:div w:id="206451136">
                                      <w:marLeft w:val="0"/>
                                      <w:marRight w:val="0"/>
                                      <w:marTop w:val="0"/>
                                      <w:marBottom w:val="0"/>
                                      <w:divBdr>
                                        <w:top w:val="none" w:sz="0" w:space="0" w:color="auto"/>
                                        <w:left w:val="none" w:sz="0" w:space="0" w:color="auto"/>
                                        <w:bottom w:val="none" w:sz="0" w:space="0" w:color="auto"/>
                                        <w:right w:val="none" w:sz="0" w:space="0" w:color="auto"/>
                                      </w:divBdr>
                                      <w:divsChild>
                                        <w:div w:id="124935845">
                                          <w:marLeft w:val="0"/>
                                          <w:marRight w:val="0"/>
                                          <w:marTop w:val="0"/>
                                          <w:marBottom w:val="0"/>
                                          <w:divBdr>
                                            <w:top w:val="none" w:sz="0" w:space="0" w:color="auto"/>
                                            <w:left w:val="none" w:sz="0" w:space="0" w:color="auto"/>
                                            <w:bottom w:val="none" w:sz="0" w:space="0" w:color="auto"/>
                                            <w:right w:val="none" w:sz="0" w:space="0" w:color="auto"/>
                                          </w:divBdr>
                                          <w:divsChild>
                                            <w:div w:id="1359813627">
                                              <w:marLeft w:val="0"/>
                                              <w:marRight w:val="0"/>
                                              <w:marTop w:val="0"/>
                                              <w:marBottom w:val="0"/>
                                              <w:divBdr>
                                                <w:top w:val="none" w:sz="0" w:space="0" w:color="auto"/>
                                                <w:left w:val="none" w:sz="0" w:space="0" w:color="auto"/>
                                                <w:bottom w:val="none" w:sz="0" w:space="0" w:color="auto"/>
                                                <w:right w:val="none" w:sz="0" w:space="0" w:color="auto"/>
                                              </w:divBdr>
                                              <w:divsChild>
                                                <w:div w:id="470056060">
                                                  <w:marLeft w:val="0"/>
                                                  <w:marRight w:val="200"/>
                                                  <w:marTop w:val="0"/>
                                                  <w:marBottom w:val="0"/>
                                                  <w:divBdr>
                                                    <w:top w:val="none" w:sz="0" w:space="0" w:color="auto"/>
                                                    <w:left w:val="none" w:sz="0" w:space="0" w:color="auto"/>
                                                    <w:bottom w:val="none" w:sz="0" w:space="0" w:color="auto"/>
                                                    <w:right w:val="none" w:sz="0" w:space="0" w:color="auto"/>
                                                  </w:divBdr>
                                                  <w:divsChild>
                                                    <w:div w:id="1742947490">
                                                      <w:marLeft w:val="0"/>
                                                      <w:marRight w:val="0"/>
                                                      <w:marTop w:val="0"/>
                                                      <w:marBottom w:val="0"/>
                                                      <w:divBdr>
                                                        <w:top w:val="none" w:sz="0" w:space="0" w:color="auto"/>
                                                        <w:left w:val="none" w:sz="0" w:space="0" w:color="auto"/>
                                                        <w:bottom w:val="none" w:sz="0" w:space="0" w:color="auto"/>
                                                        <w:right w:val="none" w:sz="0" w:space="0" w:color="auto"/>
                                                      </w:divBdr>
                                                      <w:divsChild>
                                                        <w:div w:id="848836828">
                                                          <w:marLeft w:val="0"/>
                                                          <w:marRight w:val="0"/>
                                                          <w:marTop w:val="0"/>
                                                          <w:marBottom w:val="200"/>
                                                          <w:divBdr>
                                                            <w:top w:val="single" w:sz="4" w:space="0" w:color="CCCCCC"/>
                                                            <w:left w:val="none" w:sz="0" w:space="0" w:color="auto"/>
                                                            <w:bottom w:val="none" w:sz="0" w:space="0" w:color="auto"/>
                                                            <w:right w:val="none" w:sz="0" w:space="0" w:color="auto"/>
                                                          </w:divBdr>
                                                          <w:divsChild>
                                                            <w:div w:id="1028723921">
                                                              <w:marLeft w:val="0"/>
                                                              <w:marRight w:val="0"/>
                                                              <w:marTop w:val="0"/>
                                                              <w:marBottom w:val="0"/>
                                                              <w:divBdr>
                                                                <w:top w:val="none" w:sz="0" w:space="0" w:color="auto"/>
                                                                <w:left w:val="none" w:sz="0" w:space="0" w:color="auto"/>
                                                                <w:bottom w:val="none" w:sz="0" w:space="0" w:color="auto"/>
                                                                <w:right w:val="none" w:sz="0" w:space="0" w:color="auto"/>
                                                              </w:divBdr>
                                                              <w:divsChild>
                                                                <w:div w:id="136651666">
                                                                  <w:marLeft w:val="0"/>
                                                                  <w:marRight w:val="0"/>
                                                                  <w:marTop w:val="0"/>
                                                                  <w:marBottom w:val="0"/>
                                                                  <w:divBdr>
                                                                    <w:top w:val="none" w:sz="0" w:space="0" w:color="auto"/>
                                                                    <w:left w:val="none" w:sz="0" w:space="0" w:color="auto"/>
                                                                    <w:bottom w:val="none" w:sz="0" w:space="0" w:color="auto"/>
                                                                    <w:right w:val="none" w:sz="0" w:space="0" w:color="auto"/>
                                                                  </w:divBdr>
                                                                  <w:divsChild>
                                                                    <w:div w:id="1399745333">
                                                                      <w:marLeft w:val="0"/>
                                                                      <w:marRight w:val="0"/>
                                                                      <w:marTop w:val="0"/>
                                                                      <w:marBottom w:val="0"/>
                                                                      <w:divBdr>
                                                                        <w:top w:val="none" w:sz="0" w:space="0" w:color="auto"/>
                                                                        <w:left w:val="none" w:sz="0" w:space="0" w:color="auto"/>
                                                                        <w:bottom w:val="none" w:sz="0" w:space="0" w:color="auto"/>
                                                                        <w:right w:val="none" w:sz="0" w:space="0" w:color="auto"/>
                                                                      </w:divBdr>
                                                                      <w:divsChild>
                                                                        <w:div w:id="13246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4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ergiaabejasyavisp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F9F7-3814-435D-89EF-FC0B3112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1367</Words>
  <Characters>7520</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REUNIÓN DEL COMITÉ DE HIMENÓPTEROS</vt:lpstr>
      <vt:lpstr>REUNIÓN DEL COMITÉ DE HIMENÓPTEROS</vt:lpstr>
    </vt:vector>
  </TitlesOfParts>
  <Company>HCR</Company>
  <LinksUpToDate>false</LinksUpToDate>
  <CharactersWithSpaces>8870</CharactersWithSpaces>
  <SharedDoc>false</SharedDoc>
  <HLinks>
    <vt:vector size="6" baseType="variant">
      <vt:variant>
        <vt:i4>5701662</vt:i4>
      </vt:variant>
      <vt:variant>
        <vt:i4>0</vt:i4>
      </vt:variant>
      <vt:variant>
        <vt:i4>0</vt:i4>
      </vt:variant>
      <vt:variant>
        <vt:i4>5</vt:i4>
      </vt:variant>
      <vt:variant>
        <vt:lpwstr>http://www.alergiaabejasyavispas.com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DEL COMITÉ DE HIMENÓPTEROS</dc:title>
  <dc:subject/>
  <dc:creator>50855382j</dc:creator>
  <cp:keywords/>
  <dc:description/>
  <cp:lastModifiedBy>50855382j</cp:lastModifiedBy>
  <cp:revision>8</cp:revision>
  <dcterms:created xsi:type="dcterms:W3CDTF">2015-10-14T13:36:00Z</dcterms:created>
  <dcterms:modified xsi:type="dcterms:W3CDTF">2015-11-18T08:19:00Z</dcterms:modified>
</cp:coreProperties>
</file>